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16ED" w14:textId="77777777" w:rsidR="008825B3" w:rsidRDefault="008825B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502B7B" w14:textId="2DFD246C" w:rsidR="009363CA" w:rsidRPr="001C2631" w:rsidRDefault="009363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2631">
        <w:rPr>
          <w:rFonts w:asciiTheme="minorHAnsi" w:hAnsiTheme="minorHAnsi" w:cstheme="minorHAnsi"/>
          <w:b/>
          <w:sz w:val="28"/>
          <w:szCs w:val="28"/>
        </w:rPr>
        <w:t>REQUEST FOR PROPOSALS</w:t>
      </w:r>
    </w:p>
    <w:p w14:paraId="41A10EB6" w14:textId="77777777" w:rsidR="009363CA" w:rsidRPr="001C2631" w:rsidRDefault="009363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2631">
        <w:rPr>
          <w:rFonts w:asciiTheme="minorHAnsi" w:hAnsiTheme="minorHAnsi" w:cstheme="minorHAnsi"/>
          <w:b/>
          <w:sz w:val="28"/>
          <w:szCs w:val="28"/>
        </w:rPr>
        <w:t xml:space="preserve">WORKFORCE </w:t>
      </w:r>
      <w:r w:rsidR="008A6210" w:rsidRPr="001C2631">
        <w:rPr>
          <w:rFonts w:asciiTheme="minorHAnsi" w:hAnsiTheme="minorHAnsi" w:cstheme="minorHAnsi"/>
          <w:b/>
          <w:sz w:val="28"/>
          <w:szCs w:val="28"/>
        </w:rPr>
        <w:t>INNOVATION AND OPPORTUNITY ACT (WIOA)</w:t>
      </w:r>
    </w:p>
    <w:p w14:paraId="5ABE2DDD" w14:textId="77777777" w:rsidR="00187DCC" w:rsidRPr="001C2631" w:rsidRDefault="001C2631" w:rsidP="00F518E1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1C2631">
        <w:rPr>
          <w:rFonts w:asciiTheme="minorHAnsi" w:hAnsiTheme="minorHAnsi" w:cstheme="minorHAnsi"/>
          <w:sz w:val="28"/>
          <w:szCs w:val="28"/>
        </w:rPr>
        <w:t>GUILFORDWORKS</w:t>
      </w:r>
      <w:r w:rsidR="00F518E1" w:rsidRPr="001C2631">
        <w:rPr>
          <w:rFonts w:asciiTheme="minorHAnsi" w:hAnsiTheme="minorHAnsi" w:cstheme="minorHAnsi"/>
          <w:sz w:val="28"/>
          <w:szCs w:val="28"/>
        </w:rPr>
        <w:t xml:space="preserve"> </w:t>
      </w:r>
      <w:r w:rsidR="00187DCC" w:rsidRPr="001C2631">
        <w:rPr>
          <w:rFonts w:asciiTheme="minorHAnsi" w:hAnsiTheme="minorHAnsi" w:cstheme="minorHAnsi"/>
          <w:sz w:val="28"/>
          <w:szCs w:val="28"/>
        </w:rPr>
        <w:t>WORKFORCE DEVELOPMENT BOARD</w:t>
      </w:r>
    </w:p>
    <w:p w14:paraId="4CF257A4" w14:textId="77777777" w:rsidR="009363CA" w:rsidRPr="001C2631" w:rsidRDefault="009363CA">
      <w:pPr>
        <w:rPr>
          <w:rFonts w:asciiTheme="minorHAnsi" w:hAnsiTheme="minorHAnsi" w:cstheme="minorHAnsi"/>
          <w:szCs w:val="24"/>
        </w:rPr>
      </w:pPr>
    </w:p>
    <w:p w14:paraId="08191F0D" w14:textId="4F24F73F" w:rsidR="004C7755" w:rsidRPr="008825B3" w:rsidRDefault="00235BA1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8825B3">
        <w:rPr>
          <w:rFonts w:asciiTheme="minorHAnsi" w:hAnsiTheme="minorHAnsi" w:cstheme="minorHAnsi"/>
          <w:sz w:val="24"/>
          <w:szCs w:val="24"/>
        </w:rPr>
        <w:t>The</w:t>
      </w:r>
      <w:r w:rsidR="001C2631" w:rsidRPr="008825B3">
        <w:rPr>
          <w:rFonts w:asciiTheme="minorHAnsi" w:hAnsiTheme="minorHAnsi" w:cstheme="minorHAnsi"/>
          <w:sz w:val="24"/>
          <w:szCs w:val="24"/>
        </w:rPr>
        <w:t xml:space="preserve"> GuilfordWorks </w:t>
      </w:r>
      <w:r w:rsidR="009363CA" w:rsidRPr="008825B3">
        <w:rPr>
          <w:rFonts w:asciiTheme="minorHAnsi" w:hAnsiTheme="minorHAnsi" w:cstheme="minorHAnsi"/>
          <w:sz w:val="24"/>
          <w:szCs w:val="24"/>
        </w:rPr>
        <w:t>Workforce Development Board</w:t>
      </w:r>
      <w:r w:rsidR="008A6210" w:rsidRPr="008825B3">
        <w:rPr>
          <w:rFonts w:asciiTheme="minorHAnsi" w:hAnsiTheme="minorHAnsi" w:cstheme="minorHAnsi"/>
          <w:sz w:val="24"/>
          <w:szCs w:val="24"/>
        </w:rPr>
        <w:t xml:space="preserve"> (WDB)</w:t>
      </w:r>
      <w:r w:rsidR="00AF1B50" w:rsidRPr="008825B3">
        <w:rPr>
          <w:rFonts w:asciiTheme="minorHAnsi" w:hAnsiTheme="minorHAnsi" w:cstheme="minorHAnsi"/>
          <w:sz w:val="24"/>
          <w:szCs w:val="24"/>
        </w:rPr>
        <w:t>,</w:t>
      </w:r>
      <w:r w:rsidR="009363CA" w:rsidRPr="008825B3">
        <w:rPr>
          <w:rFonts w:asciiTheme="minorHAnsi" w:hAnsiTheme="minorHAnsi" w:cstheme="minorHAnsi"/>
          <w:sz w:val="24"/>
          <w:szCs w:val="24"/>
        </w:rPr>
        <w:t xml:space="preserve"> </w:t>
      </w:r>
      <w:r w:rsidR="00AF1B50" w:rsidRPr="008825B3">
        <w:rPr>
          <w:rFonts w:asciiTheme="minorHAnsi" w:hAnsiTheme="minorHAnsi" w:cstheme="minorHAnsi"/>
          <w:sz w:val="24"/>
          <w:szCs w:val="24"/>
        </w:rPr>
        <w:t xml:space="preserve">through </w:t>
      </w:r>
      <w:r w:rsidRPr="008825B3">
        <w:rPr>
          <w:rFonts w:asciiTheme="minorHAnsi" w:hAnsiTheme="minorHAnsi" w:cstheme="minorHAnsi"/>
          <w:sz w:val="24"/>
          <w:szCs w:val="24"/>
        </w:rPr>
        <w:t>the</w:t>
      </w:r>
      <w:r w:rsidR="009363CA" w:rsidRPr="008825B3">
        <w:rPr>
          <w:rFonts w:asciiTheme="minorHAnsi" w:hAnsiTheme="minorHAnsi" w:cstheme="minorHAnsi"/>
          <w:sz w:val="24"/>
          <w:szCs w:val="24"/>
        </w:rPr>
        <w:t xml:space="preserve"> City of Greensboro</w:t>
      </w:r>
      <w:r w:rsidR="00AF1B50" w:rsidRPr="008825B3">
        <w:rPr>
          <w:rFonts w:asciiTheme="minorHAnsi" w:hAnsiTheme="minorHAnsi" w:cstheme="minorHAnsi"/>
          <w:sz w:val="24"/>
          <w:szCs w:val="24"/>
        </w:rPr>
        <w:t xml:space="preserve"> as its administrative entity</w:t>
      </w:r>
      <w:r w:rsidR="008735A9" w:rsidRPr="008825B3">
        <w:rPr>
          <w:rFonts w:asciiTheme="minorHAnsi" w:hAnsiTheme="minorHAnsi" w:cstheme="minorHAnsi"/>
          <w:sz w:val="24"/>
          <w:szCs w:val="24"/>
        </w:rPr>
        <w:t>,</w:t>
      </w:r>
      <w:r w:rsidR="004C7755" w:rsidRPr="008825B3">
        <w:rPr>
          <w:rFonts w:asciiTheme="minorHAnsi" w:hAnsiTheme="minorHAnsi" w:cstheme="minorHAnsi"/>
          <w:sz w:val="24"/>
          <w:szCs w:val="24"/>
        </w:rPr>
        <w:t xml:space="preserve"> </w:t>
      </w:r>
      <w:r w:rsidR="009363CA" w:rsidRPr="008825B3">
        <w:rPr>
          <w:rFonts w:asciiTheme="minorHAnsi" w:hAnsiTheme="minorHAnsi" w:cstheme="minorHAnsi"/>
          <w:sz w:val="24"/>
          <w:szCs w:val="24"/>
        </w:rPr>
        <w:t xml:space="preserve">is soliciting </w:t>
      </w:r>
      <w:r w:rsidR="001C2631" w:rsidRPr="008825B3">
        <w:rPr>
          <w:rFonts w:asciiTheme="minorHAnsi" w:hAnsiTheme="minorHAnsi" w:cstheme="minorHAnsi"/>
          <w:sz w:val="24"/>
          <w:szCs w:val="24"/>
        </w:rPr>
        <w:t>subrecipients</w:t>
      </w:r>
      <w:r w:rsidR="009363CA" w:rsidRPr="008825B3">
        <w:rPr>
          <w:rFonts w:asciiTheme="minorHAnsi" w:hAnsiTheme="minorHAnsi" w:cstheme="minorHAnsi"/>
          <w:sz w:val="24"/>
          <w:szCs w:val="24"/>
        </w:rPr>
        <w:t xml:space="preserve"> to provide </w:t>
      </w:r>
      <w:r w:rsidRPr="008825B3">
        <w:rPr>
          <w:rFonts w:asciiTheme="minorHAnsi" w:hAnsiTheme="minorHAnsi" w:cstheme="minorHAnsi"/>
          <w:sz w:val="24"/>
          <w:szCs w:val="24"/>
        </w:rPr>
        <w:t>the following service</w:t>
      </w:r>
      <w:r w:rsidR="00187DCC" w:rsidRPr="008825B3">
        <w:rPr>
          <w:rFonts w:asciiTheme="minorHAnsi" w:hAnsiTheme="minorHAnsi" w:cstheme="minorHAnsi"/>
          <w:sz w:val="24"/>
          <w:szCs w:val="24"/>
        </w:rPr>
        <w:t xml:space="preserve"> to </w:t>
      </w:r>
      <w:r w:rsidR="008A6210" w:rsidRPr="008825B3">
        <w:rPr>
          <w:rFonts w:asciiTheme="minorHAnsi" w:hAnsiTheme="minorHAnsi" w:cstheme="minorHAnsi"/>
          <w:sz w:val="24"/>
          <w:szCs w:val="24"/>
        </w:rPr>
        <w:t xml:space="preserve">Workforce Innovation and Opportunity Act (WIOA) </w:t>
      </w:r>
      <w:r w:rsidR="008735A9" w:rsidRPr="008825B3">
        <w:rPr>
          <w:rFonts w:asciiTheme="minorHAnsi" w:hAnsiTheme="minorHAnsi" w:cstheme="minorHAnsi"/>
          <w:sz w:val="24"/>
          <w:szCs w:val="24"/>
        </w:rPr>
        <w:t xml:space="preserve">youth </w:t>
      </w:r>
      <w:r w:rsidR="008A6210" w:rsidRPr="008825B3">
        <w:rPr>
          <w:rFonts w:asciiTheme="minorHAnsi" w:hAnsiTheme="minorHAnsi" w:cstheme="minorHAnsi"/>
          <w:sz w:val="24"/>
          <w:szCs w:val="24"/>
        </w:rPr>
        <w:t xml:space="preserve">participants for the period from </w:t>
      </w:r>
      <w:r w:rsidR="001D764D" w:rsidRPr="008825B3">
        <w:rPr>
          <w:rFonts w:asciiTheme="minorHAnsi" w:hAnsiTheme="minorHAnsi" w:cstheme="minorHAnsi"/>
          <w:sz w:val="24"/>
          <w:szCs w:val="24"/>
        </w:rPr>
        <w:t>July 1, 202</w:t>
      </w:r>
      <w:r w:rsidR="000A4E95" w:rsidRPr="008825B3">
        <w:rPr>
          <w:rFonts w:asciiTheme="minorHAnsi" w:hAnsiTheme="minorHAnsi" w:cstheme="minorHAnsi"/>
          <w:sz w:val="24"/>
          <w:szCs w:val="24"/>
        </w:rPr>
        <w:t>3 – June 30, 2024</w:t>
      </w:r>
      <w:r w:rsidR="001D764D" w:rsidRPr="008825B3">
        <w:rPr>
          <w:rFonts w:asciiTheme="minorHAnsi" w:hAnsiTheme="minorHAnsi" w:cstheme="minorHAnsi"/>
          <w:sz w:val="24"/>
          <w:szCs w:val="24"/>
        </w:rPr>
        <w:t>.</w:t>
      </w:r>
    </w:p>
    <w:p w14:paraId="582E1BC1" w14:textId="77777777" w:rsidR="008825B3" w:rsidRPr="008825B3" w:rsidRDefault="008825B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6C8DB7D" w14:textId="77777777" w:rsidR="0013147E" w:rsidRPr="008825B3" w:rsidRDefault="0013147E" w:rsidP="00694E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right="-20"/>
        <w:jc w:val="both"/>
        <w:rPr>
          <w:rFonts w:asciiTheme="minorHAnsi" w:eastAsiaTheme="minorEastAsia" w:hAnsiTheme="minorHAnsi" w:cstheme="minorHAnsi"/>
          <w:color w:val="000000"/>
          <w:szCs w:val="24"/>
        </w:rPr>
      </w:pPr>
      <w:r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Provision of comprehensive employment and training based services to two sets of youth: </w:t>
      </w:r>
    </w:p>
    <w:p w14:paraId="229912DE" w14:textId="77777777" w:rsidR="0013147E" w:rsidRPr="008825B3" w:rsidRDefault="001C2631" w:rsidP="00694E8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00"/>
        <w:ind w:right="-20"/>
        <w:jc w:val="both"/>
        <w:rPr>
          <w:rFonts w:asciiTheme="minorHAnsi" w:eastAsiaTheme="minorEastAsia" w:hAnsiTheme="minorHAnsi" w:cstheme="minorHAnsi"/>
          <w:color w:val="000000"/>
          <w:szCs w:val="24"/>
        </w:rPr>
      </w:pPr>
      <w:r w:rsidRPr="008825B3">
        <w:rPr>
          <w:rFonts w:asciiTheme="minorHAnsi" w:eastAsiaTheme="minorEastAsia" w:hAnsiTheme="minorHAnsi" w:cstheme="minorHAnsi"/>
          <w:color w:val="000000"/>
          <w:szCs w:val="24"/>
        </w:rPr>
        <w:t>In-School high s</w:t>
      </w:r>
      <w:r w:rsidR="0013147E"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chool </w:t>
      </w:r>
      <w:r w:rsidR="000A4E95" w:rsidRPr="008825B3">
        <w:rPr>
          <w:rFonts w:asciiTheme="minorHAnsi" w:eastAsiaTheme="minorEastAsia" w:hAnsiTheme="minorHAnsi" w:cstheme="minorHAnsi"/>
          <w:color w:val="000000"/>
          <w:szCs w:val="24"/>
        </w:rPr>
        <w:t>juniors</w:t>
      </w:r>
      <w:r w:rsidR="0013147E"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 and </w:t>
      </w:r>
      <w:r w:rsidR="000A4E95" w:rsidRPr="008825B3">
        <w:rPr>
          <w:rFonts w:asciiTheme="minorHAnsi" w:eastAsiaTheme="minorEastAsia" w:hAnsiTheme="minorHAnsi" w:cstheme="minorHAnsi"/>
          <w:color w:val="000000"/>
          <w:szCs w:val="24"/>
        </w:rPr>
        <w:t>seniors</w:t>
      </w:r>
      <w:r w:rsidR="0013147E"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 with a connection to the Career Technical Education (CTE) program, or without a career or post-secondary educational plan.</w:t>
      </w:r>
    </w:p>
    <w:p w14:paraId="6BC54C7D" w14:textId="7912E97E" w:rsidR="000A4E95" w:rsidRPr="008825B3" w:rsidRDefault="0013147E" w:rsidP="008825B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00"/>
        <w:ind w:right="-20"/>
        <w:jc w:val="both"/>
        <w:rPr>
          <w:rFonts w:asciiTheme="minorHAnsi" w:eastAsiaTheme="minorEastAsia" w:hAnsiTheme="minorHAnsi" w:cstheme="minorHAnsi"/>
          <w:color w:val="000000"/>
          <w:szCs w:val="24"/>
        </w:rPr>
      </w:pPr>
      <w:r w:rsidRPr="008825B3">
        <w:rPr>
          <w:rFonts w:asciiTheme="minorHAnsi" w:eastAsiaTheme="minorEastAsia" w:hAnsiTheme="minorHAnsi" w:cstheme="minorHAnsi"/>
          <w:color w:val="000000"/>
          <w:szCs w:val="24"/>
        </w:rPr>
        <w:t>Out-of-School Youth ages 18-24, including but</w:t>
      </w:r>
      <w:r w:rsidR="001C2631"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 not limited to justice involved; high s</w:t>
      </w:r>
      <w:r w:rsidRPr="008825B3">
        <w:rPr>
          <w:rFonts w:asciiTheme="minorHAnsi" w:eastAsiaTheme="minorEastAsia" w:hAnsiTheme="minorHAnsi" w:cstheme="minorHAnsi"/>
          <w:color w:val="000000"/>
          <w:szCs w:val="24"/>
        </w:rPr>
        <w:t>chool graduates who are disengaged from the workforce; college graduates; and youth with disabilities.</w:t>
      </w:r>
    </w:p>
    <w:p w14:paraId="659474EB" w14:textId="77777777" w:rsidR="008825B3" w:rsidRPr="008825B3" w:rsidRDefault="008825B3" w:rsidP="008825B3">
      <w:pPr>
        <w:pStyle w:val="ListParagraph"/>
        <w:widowControl w:val="0"/>
        <w:autoSpaceDE w:val="0"/>
        <w:autoSpaceDN w:val="0"/>
        <w:adjustRightInd w:val="0"/>
        <w:spacing w:after="200"/>
        <w:ind w:left="1440" w:right="-20"/>
        <w:jc w:val="both"/>
        <w:rPr>
          <w:rFonts w:asciiTheme="minorHAnsi" w:eastAsiaTheme="minorEastAsia" w:hAnsiTheme="minorHAnsi" w:cstheme="minorHAnsi"/>
          <w:color w:val="000000"/>
          <w:szCs w:val="24"/>
        </w:rPr>
      </w:pPr>
    </w:p>
    <w:p w14:paraId="0B1441D0" w14:textId="77777777" w:rsidR="002E69CA" w:rsidRPr="008825B3" w:rsidRDefault="00553382" w:rsidP="0034222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right="-20"/>
        <w:jc w:val="both"/>
        <w:rPr>
          <w:rFonts w:asciiTheme="minorHAnsi" w:eastAsiaTheme="minorEastAsia" w:hAnsiTheme="minorHAnsi" w:cstheme="minorHAnsi"/>
          <w:color w:val="000000"/>
          <w:szCs w:val="24"/>
        </w:rPr>
      </w:pPr>
      <w:r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Bidders must have </w:t>
      </w:r>
      <w:r w:rsidR="001C2631"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at </w:t>
      </w:r>
      <w:r w:rsidR="001C2631" w:rsidRPr="008825B3">
        <w:rPr>
          <w:rFonts w:asciiTheme="minorHAnsi" w:hAnsiTheme="minorHAnsi" w:cstheme="minorHAnsi"/>
          <w:color w:val="000000"/>
          <w:spacing w:val="1"/>
          <w:szCs w:val="24"/>
        </w:rPr>
        <w:t>least three years of experience in providing WIOA type services to disadvantaged and hard to serve youth</w:t>
      </w:r>
      <w:r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.  That experience </w:t>
      </w:r>
      <w:r w:rsidRPr="008825B3">
        <w:rPr>
          <w:rFonts w:asciiTheme="minorHAnsi" w:eastAsiaTheme="minorEastAsia" w:hAnsiTheme="minorHAnsi" w:cstheme="minorHAnsi"/>
          <w:b/>
          <w:color w:val="000000"/>
          <w:szCs w:val="24"/>
        </w:rPr>
        <w:t>must</w:t>
      </w:r>
      <w:r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 include:  </w:t>
      </w:r>
    </w:p>
    <w:p w14:paraId="232D7958" w14:textId="77777777" w:rsidR="001C2631" w:rsidRPr="008825B3" w:rsidRDefault="001C2631" w:rsidP="001C263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pacing w:val="1"/>
          <w:szCs w:val="24"/>
        </w:rPr>
      </w:pPr>
      <w:r w:rsidRPr="008825B3">
        <w:rPr>
          <w:rFonts w:asciiTheme="minorHAnsi" w:hAnsiTheme="minorHAnsi" w:cstheme="minorHAnsi"/>
          <w:color w:val="000000"/>
          <w:spacing w:val="1"/>
          <w:szCs w:val="24"/>
        </w:rPr>
        <w:t>case management and development of intensive service plans;</w:t>
      </w:r>
    </w:p>
    <w:p w14:paraId="2294E1F6" w14:textId="77777777" w:rsidR="001C2631" w:rsidRPr="008825B3" w:rsidRDefault="001C2631" w:rsidP="001C263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pacing w:val="1"/>
          <w:szCs w:val="24"/>
        </w:rPr>
      </w:pPr>
      <w:r w:rsidRPr="008825B3">
        <w:rPr>
          <w:rFonts w:asciiTheme="minorHAnsi" w:hAnsiTheme="minorHAnsi" w:cstheme="minorHAnsi"/>
          <w:color w:val="000000"/>
          <w:spacing w:val="1"/>
          <w:szCs w:val="24"/>
        </w:rPr>
        <w:t>partnership with community organizations to provide wraparound services for youth in need, whether paid by the Bidder or accessed through a partner’s funds;</w:t>
      </w:r>
    </w:p>
    <w:p w14:paraId="44AD6EA9" w14:textId="77777777" w:rsidR="001C2631" w:rsidRPr="008825B3" w:rsidRDefault="001C2631" w:rsidP="001C263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pacing w:val="1"/>
          <w:szCs w:val="24"/>
        </w:rPr>
      </w:pPr>
      <w:r w:rsidRPr="008825B3">
        <w:rPr>
          <w:rFonts w:asciiTheme="minorHAnsi" w:hAnsiTheme="minorHAnsi" w:cstheme="minorHAnsi"/>
          <w:color w:val="000000"/>
          <w:spacing w:val="1"/>
          <w:szCs w:val="24"/>
        </w:rPr>
        <w:t>partnerships with employers and employer organizations for job placement including referrals of candidates and appropriate post-placement follow-up;</w:t>
      </w:r>
    </w:p>
    <w:p w14:paraId="4C7B307F" w14:textId="77777777" w:rsidR="001C2631" w:rsidRPr="008825B3" w:rsidRDefault="001C2631" w:rsidP="001C263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pacing w:val="1"/>
          <w:szCs w:val="24"/>
        </w:rPr>
      </w:pPr>
      <w:r w:rsidRPr="008825B3">
        <w:rPr>
          <w:rFonts w:asciiTheme="minorHAnsi" w:hAnsiTheme="minorHAnsi" w:cstheme="minorHAnsi"/>
          <w:color w:val="000000"/>
          <w:spacing w:val="1"/>
          <w:szCs w:val="24"/>
        </w:rPr>
        <w:t>operating a system for authorization, payment and tracking of costs associated with school/training sponsorship; and</w:t>
      </w:r>
    </w:p>
    <w:p w14:paraId="7FF9B9A1" w14:textId="4E9167DF" w:rsidR="001C2631" w:rsidRPr="008825B3" w:rsidRDefault="001C2631" w:rsidP="003F4A5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Theme="minorHAnsi" w:eastAsiaTheme="minorEastAsia" w:hAnsiTheme="minorHAnsi" w:cstheme="minorHAnsi"/>
          <w:color w:val="000000"/>
          <w:szCs w:val="24"/>
        </w:rPr>
      </w:pPr>
      <w:r w:rsidRPr="008825B3">
        <w:rPr>
          <w:rFonts w:asciiTheme="minorHAnsi" w:hAnsiTheme="minorHAnsi" w:cstheme="minorHAnsi"/>
          <w:color w:val="000000"/>
          <w:spacing w:val="1"/>
          <w:szCs w:val="24"/>
        </w:rPr>
        <w:t>provision of a subsidized work experience program for youth that includes evidence of development and management of worksites, administration or oversight of a payroll processing system, provision of appropriate workers compensation and other insurance coverage, and monitoring and evaluation of worksites used for such a program</w:t>
      </w:r>
    </w:p>
    <w:p w14:paraId="3B4AB672" w14:textId="77777777" w:rsidR="008825B3" w:rsidRPr="008825B3" w:rsidRDefault="008825B3" w:rsidP="008825B3">
      <w:pPr>
        <w:pStyle w:val="ListParagraph"/>
        <w:widowControl w:val="0"/>
        <w:autoSpaceDE w:val="0"/>
        <w:autoSpaceDN w:val="0"/>
        <w:adjustRightInd w:val="0"/>
        <w:ind w:left="1440" w:right="-20"/>
        <w:jc w:val="both"/>
        <w:rPr>
          <w:rFonts w:asciiTheme="minorHAnsi" w:eastAsiaTheme="minorEastAsia" w:hAnsiTheme="minorHAnsi" w:cstheme="minorHAnsi"/>
          <w:color w:val="000000"/>
          <w:szCs w:val="24"/>
        </w:rPr>
      </w:pPr>
    </w:p>
    <w:p w14:paraId="7FBD5ECE" w14:textId="5E1EF865" w:rsidR="008825B3" w:rsidRPr="008825B3" w:rsidRDefault="008825B3" w:rsidP="00694E83">
      <w:pPr>
        <w:pStyle w:val="ListParagraph"/>
        <w:numPr>
          <w:ilvl w:val="0"/>
          <w:numId w:val="7"/>
        </w:numPr>
        <w:jc w:val="both"/>
        <w:rPr>
          <w:rFonts w:asciiTheme="minorHAnsi" w:eastAsiaTheme="minorEastAsia" w:hAnsiTheme="minorHAnsi" w:cstheme="minorHAnsi"/>
          <w:color w:val="000000"/>
          <w:szCs w:val="24"/>
        </w:rPr>
      </w:pPr>
      <w:r w:rsidRPr="008825B3">
        <w:rPr>
          <w:rFonts w:asciiTheme="minorHAnsi" w:eastAsiaTheme="minorEastAsia" w:hAnsiTheme="minorHAnsi" w:cstheme="minorHAnsi"/>
          <w:color w:val="000000"/>
          <w:szCs w:val="24"/>
        </w:rPr>
        <w:t>The maximum funds being made available for this RFP are not to exceed $1,200,000 for the period of July 1, 2023 – June 30, 2024, the initial term of this RFP solicitation</w:t>
      </w:r>
    </w:p>
    <w:p w14:paraId="38F964B5" w14:textId="5E1EF865" w:rsidR="008825B3" w:rsidRPr="008825B3" w:rsidRDefault="008825B3" w:rsidP="008825B3">
      <w:pPr>
        <w:pStyle w:val="ListParagraph"/>
        <w:jc w:val="both"/>
        <w:rPr>
          <w:rFonts w:asciiTheme="minorHAnsi" w:eastAsiaTheme="minorEastAsia" w:hAnsiTheme="minorHAnsi" w:cstheme="minorHAnsi"/>
          <w:color w:val="000000"/>
          <w:szCs w:val="24"/>
        </w:rPr>
      </w:pPr>
    </w:p>
    <w:p w14:paraId="2A533FAA" w14:textId="1EEB03B1" w:rsidR="0013147E" w:rsidRPr="008825B3" w:rsidRDefault="0013147E" w:rsidP="00694E83">
      <w:pPr>
        <w:pStyle w:val="ListParagraph"/>
        <w:numPr>
          <w:ilvl w:val="0"/>
          <w:numId w:val="7"/>
        </w:numPr>
        <w:jc w:val="both"/>
        <w:rPr>
          <w:rFonts w:asciiTheme="minorHAnsi" w:eastAsiaTheme="minorEastAsia" w:hAnsiTheme="minorHAnsi" w:cstheme="minorHAnsi"/>
          <w:color w:val="000000"/>
          <w:szCs w:val="24"/>
        </w:rPr>
      </w:pPr>
      <w:r w:rsidRPr="008825B3">
        <w:rPr>
          <w:rFonts w:asciiTheme="minorHAnsi" w:eastAsiaTheme="minorEastAsia" w:hAnsiTheme="minorHAnsi" w:cstheme="minorHAnsi"/>
          <w:color w:val="000000"/>
          <w:szCs w:val="24"/>
        </w:rPr>
        <w:lastRenderedPageBreak/>
        <w:t xml:space="preserve">Proposals are </w:t>
      </w:r>
      <w:r w:rsidR="002E69CA"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due by 5:00 PM on </w:t>
      </w:r>
      <w:r w:rsidR="001C2631" w:rsidRPr="008825B3">
        <w:rPr>
          <w:rFonts w:asciiTheme="minorHAnsi" w:eastAsiaTheme="minorEastAsia" w:hAnsiTheme="minorHAnsi" w:cstheme="minorHAnsi"/>
          <w:color w:val="000000"/>
          <w:szCs w:val="24"/>
        </w:rPr>
        <w:t xml:space="preserve">Wednesday, February </w:t>
      </w:r>
      <w:r w:rsidR="002E69CA" w:rsidRPr="008825B3">
        <w:rPr>
          <w:rFonts w:asciiTheme="minorHAnsi" w:eastAsiaTheme="minorEastAsia" w:hAnsiTheme="minorHAnsi" w:cstheme="minorHAnsi"/>
          <w:color w:val="000000"/>
          <w:szCs w:val="24"/>
        </w:rPr>
        <w:t>8</w:t>
      </w:r>
      <w:r w:rsidR="001C2631" w:rsidRPr="008825B3">
        <w:rPr>
          <w:rFonts w:asciiTheme="minorHAnsi" w:eastAsiaTheme="minorEastAsia" w:hAnsiTheme="minorHAnsi" w:cstheme="minorHAnsi"/>
          <w:color w:val="000000"/>
          <w:szCs w:val="24"/>
        </w:rPr>
        <w:t>, 2023</w:t>
      </w:r>
    </w:p>
    <w:p w14:paraId="56457E55" w14:textId="4E5DBDCE" w:rsidR="00694E83" w:rsidRPr="00FC5DF8" w:rsidRDefault="00694E83" w:rsidP="00FC5DF8">
      <w:pPr>
        <w:jc w:val="both"/>
        <w:rPr>
          <w:rFonts w:asciiTheme="minorHAnsi" w:eastAsiaTheme="minorEastAsia" w:hAnsiTheme="minorHAnsi" w:cstheme="minorHAnsi"/>
          <w:color w:val="000000"/>
          <w:szCs w:val="24"/>
        </w:rPr>
      </w:pPr>
    </w:p>
    <w:p w14:paraId="430C74EB" w14:textId="53311457" w:rsidR="00187DCC" w:rsidRPr="008825B3" w:rsidRDefault="009363CA" w:rsidP="00694E83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The Request for Proposal document </w:t>
      </w:r>
      <w:r w:rsidR="004C7755"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and accompanying forms </w:t>
      </w:r>
      <w:r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can be downloaded from the </w:t>
      </w:r>
      <w:r w:rsidR="008A6210"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>WDB</w:t>
      </w:r>
      <w:r w:rsidR="004C7755"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  <w:r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website at </w:t>
      </w:r>
      <w:hyperlink r:id="rId10" w:history="1">
        <w:r w:rsidR="00582613">
          <w:rPr>
            <w:rStyle w:val="Hyperlink"/>
            <w:rFonts w:asciiTheme="minorHAnsi" w:eastAsiaTheme="minorEastAsia" w:hAnsiTheme="minorHAnsi" w:cstheme="minorHAnsi"/>
            <w:sz w:val="24"/>
            <w:szCs w:val="24"/>
          </w:rPr>
          <w:t>guilfordworks.org</w:t>
        </w:r>
      </w:hyperlink>
      <w:r w:rsidR="001C2631"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  <w:r w:rsidR="0011649B"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</w:p>
    <w:p w14:paraId="4FEE46BE" w14:textId="77777777" w:rsidR="00D27368" w:rsidRPr="008825B3" w:rsidRDefault="00D27368" w:rsidP="00694E83">
      <w:pPr>
        <w:pStyle w:val="ListParagraph"/>
        <w:rPr>
          <w:rFonts w:asciiTheme="minorHAnsi" w:hAnsiTheme="minorHAnsi" w:cstheme="minorHAnsi"/>
          <w:szCs w:val="24"/>
          <w:highlight w:val="yellow"/>
        </w:rPr>
      </w:pPr>
    </w:p>
    <w:p w14:paraId="031CCC08" w14:textId="77777777" w:rsidR="00694E83" w:rsidRPr="008825B3" w:rsidRDefault="00D27368" w:rsidP="00A53219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Questions regarding this solicitation should be referred to </w:t>
      </w:r>
      <w:r w:rsidR="001C2631"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>Danielle Harrison</w:t>
      </w:r>
      <w:r w:rsidR="00F518E1"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at </w:t>
      </w:r>
      <w:hyperlink r:id="rId11" w:history="1">
        <w:r w:rsidR="001C2631" w:rsidRPr="008825B3">
          <w:rPr>
            <w:rStyle w:val="Hyperlink"/>
            <w:rFonts w:asciiTheme="minorHAnsi" w:eastAsiaTheme="minorEastAsia" w:hAnsiTheme="minorHAnsi" w:cstheme="minorHAnsi"/>
            <w:sz w:val="24"/>
            <w:szCs w:val="24"/>
          </w:rPr>
          <w:t>danielle.harrison@greensboro-nc.gov</w:t>
        </w:r>
      </w:hyperlink>
      <w:r w:rsidR="001C2631" w:rsidRPr="008825B3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</w:p>
    <w:p w14:paraId="02CBFCB1" w14:textId="77777777" w:rsidR="001C2631" w:rsidRPr="008825B3" w:rsidRDefault="001C2631" w:rsidP="0011649B">
      <w:pPr>
        <w:jc w:val="center"/>
        <w:rPr>
          <w:rFonts w:asciiTheme="minorHAnsi" w:hAnsiTheme="minorHAnsi" w:cstheme="minorHAnsi"/>
          <w:szCs w:val="24"/>
        </w:rPr>
      </w:pPr>
    </w:p>
    <w:p w14:paraId="66A9C51A" w14:textId="77777777" w:rsidR="00187DCC" w:rsidRPr="008825B3" w:rsidRDefault="00187DCC" w:rsidP="0011649B">
      <w:pPr>
        <w:jc w:val="center"/>
        <w:rPr>
          <w:rFonts w:asciiTheme="minorHAnsi" w:hAnsiTheme="minorHAnsi" w:cstheme="minorHAnsi"/>
          <w:szCs w:val="24"/>
        </w:rPr>
      </w:pPr>
      <w:r w:rsidRPr="008825B3">
        <w:rPr>
          <w:rFonts w:asciiTheme="minorHAnsi" w:hAnsiTheme="minorHAnsi" w:cstheme="minorHAnsi"/>
          <w:szCs w:val="24"/>
        </w:rPr>
        <w:t>An Equal Opportunity Employer/Program</w:t>
      </w:r>
    </w:p>
    <w:sectPr w:rsidR="00187DCC" w:rsidRPr="008825B3" w:rsidSect="00B116BB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2BE3" w14:textId="77777777" w:rsidR="002D6377" w:rsidRDefault="002D6377" w:rsidP="001C2631">
      <w:r>
        <w:separator/>
      </w:r>
    </w:p>
  </w:endnote>
  <w:endnote w:type="continuationSeparator" w:id="0">
    <w:p w14:paraId="09709A24" w14:textId="77777777" w:rsidR="002D6377" w:rsidRDefault="002D6377" w:rsidP="001C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48A0" w14:textId="77777777" w:rsidR="002D6377" w:rsidRDefault="002D6377" w:rsidP="001C2631">
      <w:r>
        <w:separator/>
      </w:r>
    </w:p>
  </w:footnote>
  <w:footnote w:type="continuationSeparator" w:id="0">
    <w:p w14:paraId="755CFB08" w14:textId="77777777" w:rsidR="002D6377" w:rsidRDefault="002D6377" w:rsidP="001C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91AB" w14:textId="77777777" w:rsidR="001C2631" w:rsidRDefault="001C2631" w:rsidP="001C2631">
    <w:pPr>
      <w:pStyle w:val="Header"/>
      <w:jc w:val="center"/>
    </w:pPr>
    <w:r w:rsidRPr="001C2631">
      <w:rPr>
        <w:rFonts w:asciiTheme="minorHAnsi" w:hAnsiTheme="minorHAnsi" w:cstheme="minorHAnsi"/>
        <w:noProof/>
      </w:rPr>
      <w:drawing>
        <wp:inline distT="0" distB="0" distL="0" distR="0" wp14:anchorId="78271133" wp14:editId="0DCBC36C">
          <wp:extent cx="1985124" cy="10191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5124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A69"/>
    <w:multiLevelType w:val="multilevel"/>
    <w:tmpl w:val="BCF6E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05606"/>
    <w:multiLevelType w:val="hybridMultilevel"/>
    <w:tmpl w:val="E7D43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8941BB"/>
    <w:multiLevelType w:val="hybridMultilevel"/>
    <w:tmpl w:val="EE561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588C"/>
    <w:multiLevelType w:val="hybridMultilevel"/>
    <w:tmpl w:val="821E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F7E32"/>
    <w:multiLevelType w:val="hybridMultilevel"/>
    <w:tmpl w:val="313C4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B364B"/>
    <w:multiLevelType w:val="hybridMultilevel"/>
    <w:tmpl w:val="974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20254"/>
    <w:multiLevelType w:val="multilevel"/>
    <w:tmpl w:val="033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322A4"/>
    <w:multiLevelType w:val="hybridMultilevel"/>
    <w:tmpl w:val="2D9E5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946C09"/>
    <w:multiLevelType w:val="hybridMultilevel"/>
    <w:tmpl w:val="A380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004816">
    <w:abstractNumId w:val="4"/>
  </w:num>
  <w:num w:numId="2" w16cid:durableId="1803838504">
    <w:abstractNumId w:val="2"/>
  </w:num>
  <w:num w:numId="3" w16cid:durableId="1312055659">
    <w:abstractNumId w:val="3"/>
  </w:num>
  <w:num w:numId="4" w16cid:durableId="894270523">
    <w:abstractNumId w:val="6"/>
  </w:num>
  <w:num w:numId="5" w16cid:durableId="965893687">
    <w:abstractNumId w:val="5"/>
  </w:num>
  <w:num w:numId="6" w16cid:durableId="2062513636">
    <w:abstractNumId w:val="7"/>
  </w:num>
  <w:num w:numId="7" w16cid:durableId="2141918027">
    <w:abstractNumId w:val="8"/>
  </w:num>
  <w:num w:numId="8" w16cid:durableId="1194612324">
    <w:abstractNumId w:val="0"/>
  </w:num>
  <w:num w:numId="9" w16cid:durableId="1641811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D2"/>
    <w:rsid w:val="00045FC3"/>
    <w:rsid w:val="00055920"/>
    <w:rsid w:val="000A4E95"/>
    <w:rsid w:val="000C2BF6"/>
    <w:rsid w:val="0011649B"/>
    <w:rsid w:val="0013147E"/>
    <w:rsid w:val="00154CD2"/>
    <w:rsid w:val="00187DCC"/>
    <w:rsid w:val="001C2631"/>
    <w:rsid w:val="001D764D"/>
    <w:rsid w:val="00235BA1"/>
    <w:rsid w:val="00286448"/>
    <w:rsid w:val="002D2CED"/>
    <w:rsid w:val="002D6377"/>
    <w:rsid w:val="002E69CA"/>
    <w:rsid w:val="00460D44"/>
    <w:rsid w:val="0049628B"/>
    <w:rsid w:val="004C7755"/>
    <w:rsid w:val="00553382"/>
    <w:rsid w:val="00571C87"/>
    <w:rsid w:val="00582613"/>
    <w:rsid w:val="00694E83"/>
    <w:rsid w:val="006C78D8"/>
    <w:rsid w:val="00745D4C"/>
    <w:rsid w:val="008521D2"/>
    <w:rsid w:val="008735A9"/>
    <w:rsid w:val="008825B3"/>
    <w:rsid w:val="008A6210"/>
    <w:rsid w:val="009207ED"/>
    <w:rsid w:val="009363CA"/>
    <w:rsid w:val="009368B4"/>
    <w:rsid w:val="009517B3"/>
    <w:rsid w:val="00993535"/>
    <w:rsid w:val="00A10043"/>
    <w:rsid w:val="00A44097"/>
    <w:rsid w:val="00AC5CE4"/>
    <w:rsid w:val="00AF1B50"/>
    <w:rsid w:val="00B116BB"/>
    <w:rsid w:val="00B23381"/>
    <w:rsid w:val="00B90BC4"/>
    <w:rsid w:val="00BA2F4C"/>
    <w:rsid w:val="00D017A0"/>
    <w:rsid w:val="00D27368"/>
    <w:rsid w:val="00D543B8"/>
    <w:rsid w:val="00D60979"/>
    <w:rsid w:val="00DB59B8"/>
    <w:rsid w:val="00E23314"/>
    <w:rsid w:val="00E515CA"/>
    <w:rsid w:val="00E86D0A"/>
    <w:rsid w:val="00E94AEF"/>
    <w:rsid w:val="00ED5F75"/>
    <w:rsid w:val="00EE1A32"/>
    <w:rsid w:val="00EE7C94"/>
    <w:rsid w:val="00F114F5"/>
    <w:rsid w:val="00F518E1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F4694"/>
  <w15:docId w15:val="{77578FFF-3A18-4B89-BC23-82A1F4B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6B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116BB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116BB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B116BB"/>
    <w:rPr>
      <w:sz w:val="28"/>
    </w:rPr>
  </w:style>
  <w:style w:type="character" w:styleId="Hyperlink">
    <w:name w:val="Hyperlink"/>
    <w:basedOn w:val="DefaultParagraphFont"/>
    <w:rsid w:val="00B116BB"/>
    <w:rPr>
      <w:color w:val="0000FF"/>
      <w:u w:val="single"/>
    </w:rPr>
  </w:style>
  <w:style w:type="paragraph" w:styleId="BodyText">
    <w:name w:val="Body Text"/>
    <w:basedOn w:val="Normal"/>
    <w:rsid w:val="00B116BB"/>
    <w:pPr>
      <w:jc w:val="both"/>
    </w:pPr>
    <w:rPr>
      <w:sz w:val="32"/>
    </w:rPr>
  </w:style>
  <w:style w:type="character" w:styleId="FollowedHyperlink">
    <w:name w:val="FollowedHyperlink"/>
    <w:basedOn w:val="DefaultParagraphFont"/>
    <w:rsid w:val="00B116BB"/>
    <w:rPr>
      <w:color w:val="800080"/>
      <w:u w:val="single"/>
    </w:rPr>
  </w:style>
  <w:style w:type="character" w:styleId="PageNumber">
    <w:name w:val="page number"/>
    <w:basedOn w:val="DefaultParagraphFont"/>
    <w:rsid w:val="00B116BB"/>
  </w:style>
  <w:style w:type="paragraph" w:styleId="BodyText2">
    <w:name w:val="Body Text 2"/>
    <w:basedOn w:val="Normal"/>
    <w:rsid w:val="00B116BB"/>
    <w:rPr>
      <w:sz w:val="32"/>
    </w:rPr>
  </w:style>
  <w:style w:type="paragraph" w:styleId="ListParagraph">
    <w:name w:val="List Paragraph"/>
    <w:basedOn w:val="Normal"/>
    <w:link w:val="ListParagraphChar"/>
    <w:uiPriority w:val="34"/>
    <w:qFormat/>
    <w:rsid w:val="004C775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3382"/>
    <w:rPr>
      <w:rFonts w:ascii="Arial" w:hAnsi="Arial"/>
      <w:sz w:val="24"/>
    </w:rPr>
  </w:style>
  <w:style w:type="paragraph" w:styleId="Header">
    <w:name w:val="header"/>
    <w:basedOn w:val="Normal"/>
    <w:link w:val="HeaderChar"/>
    <w:unhideWhenUsed/>
    <w:rsid w:val="001C2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631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1C2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6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801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649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8123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3354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272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451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585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955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le.harrison@greensboro-nc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guilfordworks.org/in-school-and-out-of-school-youth-service-provid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9D8414F9A0458E2F4281B66D7C51" ma:contentTypeVersion="12" ma:contentTypeDescription="Create a new document." ma:contentTypeScope="" ma:versionID="9d5ed519bfeb289a515e681cadc11680">
  <xsd:schema xmlns:xsd="http://www.w3.org/2001/XMLSchema" xmlns:xs="http://www.w3.org/2001/XMLSchema" xmlns:p="http://schemas.microsoft.com/office/2006/metadata/properties" xmlns:ns3="70c27a7d-d740-43e0-9903-999f00861856" xmlns:ns4="cf73b735-d474-4782-8d10-15f3c8f93875" targetNamespace="http://schemas.microsoft.com/office/2006/metadata/properties" ma:root="true" ma:fieldsID="d54f176ff22a2f55a01827c674c9ff8b" ns3:_="" ns4:_="">
    <xsd:import namespace="70c27a7d-d740-43e0-9903-999f00861856"/>
    <xsd:import namespace="cf73b735-d474-4782-8d10-15f3c8f938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27a7d-d740-43e0-9903-999f00861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3b735-d474-4782-8d10-15f3c8f93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544F7-CBDA-4796-92B6-F9204FE8C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B7B308-A1BB-4A31-8DFF-3F5F38D95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2B2BD-40FC-4137-BDF1-1FA506BF2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27a7d-d740-43e0-9903-999f00861856"/>
    <ds:schemaRef ds:uri="cf73b735-d474-4782-8d10-15f3c8f93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Training &amp; Employment Services</Company>
  <LinksUpToDate>false</LinksUpToDate>
  <CharactersWithSpaces>2482</CharactersWithSpaces>
  <SharedDoc>false</SharedDoc>
  <HLinks>
    <vt:vector size="12" baseType="variant">
      <vt:variant>
        <vt:i4>4522087</vt:i4>
      </vt:variant>
      <vt:variant>
        <vt:i4>3</vt:i4>
      </vt:variant>
      <vt:variant>
        <vt:i4>0</vt:i4>
      </vt:variant>
      <vt:variant>
        <vt:i4>5</vt:i4>
      </vt:variant>
      <vt:variant>
        <vt:lpwstr>mailto:steve.jones@greensboro-nc.gov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http://guilfordworks.com/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City of</dc:creator>
  <cp:lastModifiedBy>Blake, Timothy</cp:lastModifiedBy>
  <cp:revision>4</cp:revision>
  <cp:lastPrinted>2013-09-26T19:52:00Z</cp:lastPrinted>
  <dcterms:created xsi:type="dcterms:W3CDTF">2023-01-04T18:13:00Z</dcterms:created>
  <dcterms:modified xsi:type="dcterms:W3CDTF">2023-01-06T19:46:00Z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0x010100777B9D8414F9A0458E2F4281B66D7C51</vt:lpwstr>
  </property>
</Properties>
</file>