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8DF8" w14:textId="77777777" w:rsidR="00E524B1" w:rsidRDefault="00E524B1" w:rsidP="00E524B1">
      <w:pPr>
        <w:jc w:val="center"/>
      </w:pPr>
      <w:r w:rsidRPr="00EC58DF">
        <w:rPr>
          <w:noProof/>
        </w:rPr>
        <w:drawing>
          <wp:inline distT="0" distB="0" distL="0" distR="0" wp14:anchorId="43357571" wp14:editId="74E7549A">
            <wp:extent cx="1544486" cy="716283"/>
            <wp:effectExtent l="0" t="0" r="5080" b="0"/>
            <wp:docPr id="1385031384"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031384" name="Picture 1" descr="A blue and green logo&#10;&#10;Description automatically generated"/>
                    <pic:cNvPicPr/>
                  </pic:nvPicPr>
                  <pic:blipFill>
                    <a:blip r:embed="rId7"/>
                    <a:stretch>
                      <a:fillRect/>
                    </a:stretch>
                  </pic:blipFill>
                  <pic:spPr>
                    <a:xfrm>
                      <a:off x="0" y="0"/>
                      <a:ext cx="1585295" cy="735209"/>
                    </a:xfrm>
                    <a:prstGeom prst="rect">
                      <a:avLst/>
                    </a:prstGeom>
                  </pic:spPr>
                </pic:pic>
              </a:graphicData>
            </a:graphic>
          </wp:inline>
        </w:drawing>
      </w:r>
    </w:p>
    <w:p w14:paraId="182439CA" w14:textId="77777777" w:rsidR="00E524B1" w:rsidRDefault="00E524B1" w:rsidP="00E524B1"/>
    <w:p w14:paraId="40C9B3EE" w14:textId="77777777" w:rsidR="00E524B1" w:rsidRDefault="00E524B1" w:rsidP="00E524B1"/>
    <w:p w14:paraId="1508781F" w14:textId="77777777" w:rsidR="00E524B1" w:rsidRDefault="00E524B1" w:rsidP="00E524B1"/>
    <w:p w14:paraId="00F4FBC2" w14:textId="77777777" w:rsidR="00E524B1" w:rsidRDefault="00E524B1" w:rsidP="00E524B1">
      <w:pPr>
        <w:jc w:val="center"/>
        <w:outlineLvl w:val="0"/>
        <w:rPr>
          <w:rFonts w:ascii="Arial" w:hAnsi="Arial"/>
          <w:b/>
          <w:sz w:val="36"/>
          <w:szCs w:val="36"/>
        </w:rPr>
      </w:pPr>
      <w:r>
        <w:rPr>
          <w:rFonts w:ascii="Arial" w:hAnsi="Arial"/>
          <w:b/>
          <w:sz w:val="36"/>
          <w:szCs w:val="36"/>
        </w:rPr>
        <w:t>Guilford County Workforce Development Board</w:t>
      </w:r>
    </w:p>
    <w:p w14:paraId="516AE152" w14:textId="77777777" w:rsidR="00E524B1" w:rsidRDefault="00E524B1" w:rsidP="00E524B1">
      <w:pPr>
        <w:jc w:val="center"/>
        <w:rPr>
          <w:rFonts w:ascii="Arial" w:hAnsi="Arial"/>
          <w:b/>
          <w:sz w:val="40"/>
          <w:szCs w:val="40"/>
        </w:rPr>
      </w:pPr>
    </w:p>
    <w:p w14:paraId="0C52E833" w14:textId="77777777" w:rsidR="00E524B1" w:rsidRDefault="00E524B1" w:rsidP="00E524B1">
      <w:pPr>
        <w:rPr>
          <w:rFonts w:ascii="Arial" w:hAnsi="Arial"/>
          <w:b/>
          <w:sz w:val="40"/>
          <w:szCs w:val="40"/>
        </w:rPr>
      </w:pPr>
    </w:p>
    <w:p w14:paraId="63A2B08F" w14:textId="77777777" w:rsidR="00E524B1" w:rsidRDefault="00E524B1" w:rsidP="00E524B1">
      <w:pPr>
        <w:jc w:val="center"/>
        <w:rPr>
          <w:rFonts w:ascii="Arial" w:hAnsi="Arial"/>
          <w:b/>
          <w:sz w:val="40"/>
          <w:szCs w:val="40"/>
        </w:rPr>
      </w:pPr>
    </w:p>
    <w:p w14:paraId="735C5B74" w14:textId="77777777" w:rsidR="00E524B1" w:rsidRDefault="00E524B1" w:rsidP="00E524B1">
      <w:pPr>
        <w:jc w:val="center"/>
        <w:outlineLvl w:val="0"/>
        <w:rPr>
          <w:rFonts w:ascii="Arial" w:hAnsi="Arial"/>
          <w:b/>
          <w:sz w:val="40"/>
          <w:szCs w:val="40"/>
        </w:rPr>
      </w:pPr>
      <w:r w:rsidRPr="00467363">
        <w:rPr>
          <w:rFonts w:ascii="Arial" w:hAnsi="Arial"/>
          <w:b/>
          <w:sz w:val="40"/>
          <w:szCs w:val="40"/>
        </w:rPr>
        <w:t xml:space="preserve">REQUEST FOR </w:t>
      </w:r>
      <w:r>
        <w:rPr>
          <w:rFonts w:ascii="Arial" w:hAnsi="Arial"/>
          <w:b/>
          <w:sz w:val="40"/>
          <w:szCs w:val="40"/>
        </w:rPr>
        <w:t>PROPOSALS</w:t>
      </w:r>
    </w:p>
    <w:p w14:paraId="392D547F" w14:textId="77777777" w:rsidR="00E524B1" w:rsidRDefault="00E524B1" w:rsidP="00E524B1">
      <w:pPr>
        <w:jc w:val="center"/>
        <w:rPr>
          <w:rFonts w:ascii="Arial" w:hAnsi="Arial"/>
          <w:b/>
          <w:sz w:val="40"/>
          <w:szCs w:val="40"/>
        </w:rPr>
      </w:pPr>
    </w:p>
    <w:p w14:paraId="1B0F606F" w14:textId="77777777" w:rsidR="00E524B1" w:rsidRDefault="00E524B1" w:rsidP="00E524B1">
      <w:pPr>
        <w:jc w:val="center"/>
        <w:rPr>
          <w:rFonts w:ascii="Arial" w:hAnsi="Arial"/>
          <w:b/>
          <w:sz w:val="28"/>
          <w:szCs w:val="28"/>
        </w:rPr>
      </w:pPr>
      <w:r>
        <w:rPr>
          <w:rFonts w:ascii="Arial" w:hAnsi="Arial"/>
          <w:b/>
          <w:sz w:val="28"/>
          <w:szCs w:val="28"/>
        </w:rPr>
        <w:t>for</w:t>
      </w:r>
    </w:p>
    <w:p w14:paraId="37F34310" w14:textId="77777777" w:rsidR="00E524B1" w:rsidRPr="00467363" w:rsidRDefault="00E524B1" w:rsidP="00E524B1">
      <w:pPr>
        <w:jc w:val="center"/>
        <w:rPr>
          <w:rFonts w:ascii="Arial" w:hAnsi="Arial"/>
          <w:b/>
          <w:sz w:val="28"/>
          <w:szCs w:val="28"/>
        </w:rPr>
      </w:pPr>
    </w:p>
    <w:p w14:paraId="0A609442" w14:textId="77777777" w:rsidR="00E524B1" w:rsidRDefault="00E524B1" w:rsidP="00E524B1">
      <w:pPr>
        <w:jc w:val="center"/>
        <w:outlineLvl w:val="0"/>
        <w:rPr>
          <w:rFonts w:ascii="Arial" w:hAnsi="Arial"/>
          <w:b/>
          <w:sz w:val="36"/>
          <w:szCs w:val="36"/>
        </w:rPr>
      </w:pPr>
      <w:r>
        <w:rPr>
          <w:rFonts w:ascii="Arial" w:hAnsi="Arial"/>
          <w:b/>
          <w:sz w:val="36"/>
          <w:szCs w:val="36"/>
        </w:rPr>
        <w:t>Workforce Innovation and Opportunity Act</w:t>
      </w:r>
    </w:p>
    <w:p w14:paraId="36245A7B" w14:textId="77777777" w:rsidR="00E524B1" w:rsidRDefault="00E524B1" w:rsidP="00E524B1">
      <w:pPr>
        <w:jc w:val="center"/>
        <w:rPr>
          <w:rFonts w:ascii="Arial" w:hAnsi="Arial"/>
          <w:b/>
          <w:sz w:val="36"/>
          <w:szCs w:val="36"/>
        </w:rPr>
      </w:pPr>
      <w:r>
        <w:rPr>
          <w:rFonts w:ascii="Arial" w:hAnsi="Arial"/>
          <w:b/>
          <w:sz w:val="36"/>
          <w:szCs w:val="36"/>
        </w:rPr>
        <w:t xml:space="preserve">YOUTH, ADULT, DISLOCATED WORKER </w:t>
      </w:r>
    </w:p>
    <w:p w14:paraId="2BAFE47F" w14:textId="77777777" w:rsidR="00E524B1" w:rsidRDefault="00E524B1" w:rsidP="00E524B1">
      <w:pPr>
        <w:jc w:val="center"/>
        <w:rPr>
          <w:rFonts w:ascii="Arial" w:hAnsi="Arial"/>
          <w:b/>
          <w:sz w:val="36"/>
          <w:szCs w:val="36"/>
        </w:rPr>
      </w:pPr>
      <w:r>
        <w:rPr>
          <w:rFonts w:ascii="Arial" w:hAnsi="Arial"/>
          <w:b/>
          <w:sz w:val="36"/>
          <w:szCs w:val="36"/>
        </w:rPr>
        <w:t>SERVICE PROVIDER and ONE-STOP OPERATOR</w:t>
      </w:r>
    </w:p>
    <w:p w14:paraId="15DD9E60" w14:textId="77777777" w:rsidR="00E524B1" w:rsidRDefault="00E524B1" w:rsidP="00E524B1">
      <w:pPr>
        <w:jc w:val="center"/>
        <w:rPr>
          <w:rFonts w:ascii="Arial" w:hAnsi="Arial"/>
          <w:b/>
          <w:sz w:val="36"/>
          <w:szCs w:val="36"/>
        </w:rPr>
      </w:pPr>
    </w:p>
    <w:p w14:paraId="7211923A" w14:textId="77777777" w:rsidR="00E524B1" w:rsidRDefault="00E524B1" w:rsidP="00E524B1">
      <w:pPr>
        <w:tabs>
          <w:tab w:val="left" w:pos="6126"/>
        </w:tabs>
        <w:rPr>
          <w:rFonts w:ascii="Arial" w:hAnsi="Arial"/>
          <w:b/>
          <w:sz w:val="36"/>
          <w:szCs w:val="36"/>
        </w:rPr>
      </w:pPr>
      <w:r>
        <w:rPr>
          <w:rFonts w:ascii="Arial" w:hAnsi="Arial"/>
          <w:b/>
          <w:sz w:val="36"/>
          <w:szCs w:val="36"/>
        </w:rPr>
        <w:tab/>
      </w:r>
    </w:p>
    <w:p w14:paraId="2723B49B" w14:textId="77777777" w:rsidR="00E524B1" w:rsidRPr="00467363" w:rsidRDefault="00E524B1" w:rsidP="00E524B1">
      <w:pPr>
        <w:jc w:val="center"/>
        <w:outlineLvl w:val="0"/>
        <w:rPr>
          <w:rFonts w:ascii="Arial" w:hAnsi="Arial"/>
          <w:b/>
          <w:sz w:val="28"/>
          <w:szCs w:val="28"/>
        </w:rPr>
      </w:pPr>
      <w:r w:rsidRPr="00467363">
        <w:rPr>
          <w:rFonts w:ascii="Arial" w:hAnsi="Arial"/>
          <w:b/>
          <w:sz w:val="28"/>
          <w:szCs w:val="28"/>
        </w:rPr>
        <w:t>Program Year</w:t>
      </w:r>
      <w:r>
        <w:rPr>
          <w:rFonts w:ascii="Arial" w:hAnsi="Arial"/>
          <w:b/>
          <w:sz w:val="28"/>
          <w:szCs w:val="28"/>
        </w:rPr>
        <w:t xml:space="preserve"> 2024</w:t>
      </w:r>
    </w:p>
    <w:p w14:paraId="1FD4699D" w14:textId="77777777" w:rsidR="00E524B1" w:rsidRDefault="00E524B1" w:rsidP="00E524B1"/>
    <w:p w14:paraId="32E47491" w14:textId="77777777" w:rsidR="00E524B1" w:rsidRDefault="00E524B1" w:rsidP="00E524B1"/>
    <w:p w14:paraId="0158B1ED" w14:textId="77777777" w:rsidR="00E524B1" w:rsidRDefault="00E524B1" w:rsidP="00E524B1"/>
    <w:p w14:paraId="42AE7D01" w14:textId="77777777" w:rsidR="00E524B1" w:rsidRDefault="00E524B1" w:rsidP="00E524B1"/>
    <w:p w14:paraId="3AFE7A23" w14:textId="77777777" w:rsidR="00E524B1" w:rsidRDefault="00E524B1" w:rsidP="00E524B1">
      <w:pPr>
        <w:jc w:val="center"/>
        <w:outlineLvl w:val="0"/>
        <w:rPr>
          <w:i/>
        </w:rPr>
      </w:pPr>
      <w:r>
        <w:rPr>
          <w:i/>
        </w:rPr>
        <w:t>Request for Proposals Release Date:  March 26, 2024</w:t>
      </w:r>
    </w:p>
    <w:p w14:paraId="4FA06FCC" w14:textId="2F931C07" w:rsidR="00E524B1" w:rsidRDefault="00E524B1" w:rsidP="00E524B1">
      <w:pPr>
        <w:jc w:val="center"/>
        <w:outlineLvl w:val="0"/>
        <w:rPr>
          <w:i/>
        </w:rPr>
      </w:pPr>
      <w:r>
        <w:rPr>
          <w:i/>
        </w:rPr>
        <w:t xml:space="preserve">Mandatory Bidder’s Conference April </w:t>
      </w:r>
      <w:r w:rsidR="00D04DAF">
        <w:rPr>
          <w:i/>
        </w:rPr>
        <w:t>9</w:t>
      </w:r>
      <w:r>
        <w:rPr>
          <w:i/>
        </w:rPr>
        <w:t>, 2024</w:t>
      </w:r>
    </w:p>
    <w:p w14:paraId="58EDD234" w14:textId="39A700B3" w:rsidR="00E524B1" w:rsidRPr="00467363" w:rsidRDefault="00E524B1" w:rsidP="00E524B1">
      <w:pPr>
        <w:jc w:val="center"/>
        <w:outlineLvl w:val="0"/>
        <w:rPr>
          <w:i/>
        </w:rPr>
      </w:pPr>
      <w:r>
        <w:rPr>
          <w:i/>
        </w:rPr>
        <w:t>Proposals Due:  May 1</w:t>
      </w:r>
      <w:r w:rsidR="00D04DAF">
        <w:rPr>
          <w:i/>
        </w:rPr>
        <w:t>3</w:t>
      </w:r>
      <w:r>
        <w:rPr>
          <w:i/>
        </w:rPr>
        <w:t>, 2024</w:t>
      </w:r>
    </w:p>
    <w:p w14:paraId="36A600B7" w14:textId="77777777" w:rsidR="00E524B1" w:rsidRDefault="00E524B1" w:rsidP="00E524B1"/>
    <w:p w14:paraId="19762E92" w14:textId="77777777" w:rsidR="00E524B1" w:rsidRDefault="00E524B1" w:rsidP="00E524B1"/>
    <w:p w14:paraId="65E55275" w14:textId="77777777" w:rsidR="00E524B1" w:rsidRPr="00AC2912" w:rsidRDefault="00E524B1" w:rsidP="00E524B1">
      <w:pPr>
        <w:spacing w:before="100" w:beforeAutospacing="1" w:after="100" w:afterAutospacing="1"/>
        <w:jc w:val="center"/>
        <w:rPr>
          <w:rFonts w:ascii="Times New Roman" w:eastAsia="Times New Roman" w:hAnsi="Times New Roman" w:cs="Times New Roman"/>
        </w:rPr>
      </w:pPr>
      <w:r w:rsidRPr="00AC2912">
        <w:rPr>
          <w:rFonts w:ascii="TimesNewRomanPS" w:eastAsia="Times New Roman" w:hAnsi="TimesNewRomanPS" w:cs="Times New Roman"/>
          <w:i/>
          <w:iCs/>
          <w:color w:val="1C1C1C"/>
          <w:sz w:val="18"/>
          <w:szCs w:val="18"/>
        </w:rPr>
        <w:t>Equal Opportunity Employer/Program</w:t>
      </w:r>
      <w:r w:rsidRPr="00AC2912">
        <w:rPr>
          <w:rFonts w:ascii="TimesNewRomanPS" w:eastAsia="Times New Roman" w:hAnsi="TimesNewRomanPS" w:cs="Times New Roman"/>
          <w:i/>
          <w:iCs/>
          <w:color w:val="1C1C1C"/>
          <w:sz w:val="18"/>
          <w:szCs w:val="18"/>
        </w:rPr>
        <w:br/>
        <w:t>Auxiliary Aids and Services Available upon Request to Persons with Disabilities</w:t>
      </w:r>
      <w:r w:rsidRPr="00AC2912">
        <w:rPr>
          <w:rFonts w:ascii="TimesNewRomanPS" w:eastAsia="Times New Roman" w:hAnsi="TimesNewRomanPS" w:cs="Times New Roman"/>
          <w:i/>
          <w:iCs/>
          <w:color w:val="1C1C1C"/>
          <w:sz w:val="18"/>
          <w:szCs w:val="18"/>
        </w:rPr>
        <w:br/>
        <w:t>Language assistance services are available free of charge to individuals with Limited English Proficiency</w:t>
      </w:r>
    </w:p>
    <w:p w14:paraId="29992DEB" w14:textId="77777777" w:rsidR="00E524B1" w:rsidRPr="00AC2912" w:rsidRDefault="00E524B1" w:rsidP="00E524B1">
      <w:pPr>
        <w:spacing w:before="100" w:beforeAutospacing="1" w:after="100" w:afterAutospacing="1"/>
        <w:jc w:val="center"/>
        <w:rPr>
          <w:rFonts w:ascii="Times New Roman" w:eastAsia="Times New Roman" w:hAnsi="Times New Roman" w:cs="Times New Roman"/>
        </w:rPr>
      </w:pPr>
      <w:r w:rsidRPr="00AC2912">
        <w:rPr>
          <w:rFonts w:ascii="TimesNewRomanPS" w:eastAsia="Times New Roman" w:hAnsi="TimesNewRomanPS" w:cs="Times New Roman"/>
          <w:i/>
          <w:iCs/>
          <w:sz w:val="18"/>
          <w:szCs w:val="18"/>
        </w:rPr>
        <w:t xml:space="preserve">The WIOA Title I </w:t>
      </w:r>
      <w:r>
        <w:rPr>
          <w:rFonts w:ascii="TimesNewRomanPS" w:eastAsia="Times New Roman" w:hAnsi="TimesNewRomanPS" w:cs="Times New Roman"/>
          <w:i/>
          <w:iCs/>
          <w:sz w:val="18"/>
          <w:szCs w:val="18"/>
        </w:rPr>
        <w:t xml:space="preserve">One-Stop Operator, Youth, </w:t>
      </w:r>
      <w:r w:rsidRPr="00AC2912">
        <w:rPr>
          <w:rFonts w:ascii="TimesNewRomanPS" w:eastAsia="Times New Roman" w:hAnsi="TimesNewRomanPS" w:cs="Times New Roman"/>
          <w:i/>
          <w:iCs/>
          <w:sz w:val="18"/>
          <w:szCs w:val="18"/>
        </w:rPr>
        <w:t>Adult and D</w:t>
      </w:r>
      <w:r>
        <w:rPr>
          <w:rFonts w:ascii="TimesNewRomanPS" w:eastAsia="Times New Roman" w:hAnsi="TimesNewRomanPS" w:cs="Times New Roman"/>
          <w:i/>
          <w:iCs/>
          <w:sz w:val="18"/>
          <w:szCs w:val="18"/>
        </w:rPr>
        <w:t xml:space="preserve">islocated </w:t>
      </w:r>
      <w:r w:rsidRPr="00AC2912">
        <w:rPr>
          <w:rFonts w:ascii="TimesNewRomanPS" w:eastAsia="Times New Roman" w:hAnsi="TimesNewRomanPS" w:cs="Times New Roman"/>
          <w:i/>
          <w:iCs/>
          <w:sz w:val="18"/>
          <w:szCs w:val="18"/>
        </w:rPr>
        <w:t>W</w:t>
      </w:r>
      <w:r>
        <w:rPr>
          <w:rFonts w:ascii="TimesNewRomanPS" w:eastAsia="Times New Roman" w:hAnsi="TimesNewRomanPS" w:cs="Times New Roman"/>
          <w:i/>
          <w:iCs/>
          <w:sz w:val="18"/>
          <w:szCs w:val="18"/>
        </w:rPr>
        <w:t>orker</w:t>
      </w:r>
      <w:r w:rsidRPr="00AC2912">
        <w:rPr>
          <w:rFonts w:ascii="TimesNewRomanPS" w:eastAsia="Times New Roman" w:hAnsi="TimesNewRomanPS" w:cs="Times New Roman"/>
          <w:i/>
          <w:iCs/>
          <w:sz w:val="18"/>
          <w:szCs w:val="18"/>
        </w:rPr>
        <w:t xml:space="preserve"> Program</w:t>
      </w:r>
      <w:r>
        <w:rPr>
          <w:rFonts w:ascii="TimesNewRomanPS" w:eastAsia="Times New Roman" w:hAnsi="TimesNewRomanPS" w:cs="Times New Roman"/>
          <w:i/>
          <w:iCs/>
          <w:sz w:val="18"/>
          <w:szCs w:val="18"/>
        </w:rPr>
        <w:t>s</w:t>
      </w:r>
      <w:r w:rsidRPr="00AC2912">
        <w:rPr>
          <w:rFonts w:ascii="TimesNewRomanPS" w:eastAsia="Times New Roman" w:hAnsi="TimesNewRomanPS" w:cs="Times New Roman"/>
          <w:i/>
          <w:iCs/>
          <w:sz w:val="18"/>
          <w:szCs w:val="18"/>
        </w:rPr>
        <w:t xml:space="preserve"> bid solicitation is 100% supported by the Employment and Training </w:t>
      </w:r>
      <w:r>
        <w:rPr>
          <w:rFonts w:ascii="TimesNewRomanPS" w:eastAsia="Times New Roman" w:hAnsi="TimesNewRomanPS" w:cs="Times New Roman"/>
          <w:i/>
          <w:iCs/>
          <w:sz w:val="18"/>
          <w:szCs w:val="18"/>
        </w:rPr>
        <w:t>Administration</w:t>
      </w:r>
      <w:r w:rsidRPr="00AC2912">
        <w:rPr>
          <w:rFonts w:ascii="TimesNewRomanPS" w:eastAsia="Times New Roman" w:hAnsi="TimesNewRomanPS" w:cs="Times New Roman"/>
          <w:i/>
          <w:iCs/>
          <w:sz w:val="18"/>
          <w:szCs w:val="18"/>
        </w:rPr>
        <w:t xml:space="preserve"> of the USDOL</w:t>
      </w:r>
    </w:p>
    <w:p w14:paraId="74835AEC" w14:textId="77777777" w:rsidR="00E524B1" w:rsidRDefault="00E524B1" w:rsidP="00E524B1"/>
    <w:p w14:paraId="6E4405AB" w14:textId="77777777" w:rsidR="00E524B1" w:rsidRDefault="00E524B1" w:rsidP="00E524B1"/>
    <w:p w14:paraId="429A6D94" w14:textId="77777777" w:rsidR="00E524B1" w:rsidRPr="006B39B6" w:rsidRDefault="00E524B1" w:rsidP="00E524B1">
      <w:pPr>
        <w:jc w:val="center"/>
        <w:rPr>
          <w:rFonts w:ascii="Calibri" w:hAnsi="Calibri" w:cs="Calibri"/>
          <w:b/>
          <w:bCs/>
          <w:sz w:val="32"/>
          <w:szCs w:val="32"/>
        </w:rPr>
      </w:pPr>
      <w:r w:rsidRPr="006B39B6">
        <w:rPr>
          <w:rFonts w:ascii="Calibri" w:hAnsi="Calibri" w:cs="Calibri"/>
          <w:b/>
          <w:bCs/>
          <w:sz w:val="32"/>
          <w:szCs w:val="32"/>
        </w:rPr>
        <w:lastRenderedPageBreak/>
        <w:t>TABLE OF CONTENTS</w:t>
      </w:r>
    </w:p>
    <w:p w14:paraId="396A955E" w14:textId="77777777" w:rsidR="00E524B1" w:rsidRDefault="00E524B1" w:rsidP="00E524B1"/>
    <w:p w14:paraId="48F0FF61" w14:textId="77777777" w:rsidR="00E524B1" w:rsidRDefault="00E524B1" w:rsidP="00E524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00"/>
        <w:gridCol w:w="6300"/>
        <w:gridCol w:w="1255"/>
      </w:tblGrid>
      <w:tr w:rsidR="00E524B1" w14:paraId="6DA198E4" w14:textId="77777777" w:rsidTr="00E775AF">
        <w:tc>
          <w:tcPr>
            <w:tcW w:w="8095" w:type="dxa"/>
            <w:gridSpan w:val="3"/>
            <w:vAlign w:val="center"/>
          </w:tcPr>
          <w:p w14:paraId="608209F9" w14:textId="77777777" w:rsidR="00E524B1" w:rsidRPr="00102B51" w:rsidRDefault="00E524B1" w:rsidP="00E775AF">
            <w:pPr>
              <w:rPr>
                <w:rFonts w:ascii="Calibri" w:hAnsi="Calibri" w:cs="Calibri"/>
                <w:b/>
                <w:bCs/>
              </w:rPr>
            </w:pPr>
            <w:r w:rsidRPr="00102B51">
              <w:rPr>
                <w:rFonts w:ascii="Calibri" w:hAnsi="Calibri" w:cs="Calibri"/>
                <w:b/>
                <w:bCs/>
              </w:rPr>
              <w:t>SECTION 1:  INTRODUCTION AND PROJECT INFORMATION</w:t>
            </w:r>
          </w:p>
        </w:tc>
        <w:tc>
          <w:tcPr>
            <w:tcW w:w="1255" w:type="dxa"/>
            <w:vAlign w:val="center"/>
          </w:tcPr>
          <w:p w14:paraId="77C57836" w14:textId="77777777" w:rsidR="00E524B1" w:rsidRPr="00102B51" w:rsidRDefault="00E524B1" w:rsidP="00E775AF">
            <w:pPr>
              <w:jc w:val="center"/>
              <w:rPr>
                <w:rFonts w:ascii="Calibri" w:hAnsi="Calibri" w:cs="Calibri"/>
                <w:b/>
                <w:bCs/>
              </w:rPr>
            </w:pPr>
            <w:r w:rsidRPr="00102B51">
              <w:rPr>
                <w:rFonts w:ascii="Calibri" w:hAnsi="Calibri" w:cs="Calibri"/>
                <w:b/>
                <w:bCs/>
              </w:rPr>
              <w:t>3</w:t>
            </w:r>
          </w:p>
        </w:tc>
      </w:tr>
      <w:tr w:rsidR="00E524B1" w14:paraId="59DD8A82" w14:textId="77777777" w:rsidTr="00E775AF">
        <w:tc>
          <w:tcPr>
            <w:tcW w:w="895" w:type="dxa"/>
            <w:vAlign w:val="center"/>
          </w:tcPr>
          <w:p w14:paraId="6B73449B" w14:textId="77777777" w:rsidR="00E524B1" w:rsidRPr="00102B51" w:rsidRDefault="00E524B1" w:rsidP="00E775AF">
            <w:pPr>
              <w:rPr>
                <w:rFonts w:ascii="Calibri" w:hAnsi="Calibri" w:cs="Calibri"/>
                <w:b/>
                <w:bCs/>
              </w:rPr>
            </w:pPr>
          </w:p>
        </w:tc>
        <w:tc>
          <w:tcPr>
            <w:tcW w:w="900" w:type="dxa"/>
            <w:vAlign w:val="center"/>
          </w:tcPr>
          <w:p w14:paraId="401BF029" w14:textId="77777777" w:rsidR="00E524B1" w:rsidRPr="00102B51" w:rsidRDefault="00E524B1" w:rsidP="00E775AF">
            <w:pPr>
              <w:jc w:val="center"/>
              <w:rPr>
                <w:rFonts w:ascii="Calibri" w:hAnsi="Calibri" w:cs="Calibri"/>
                <w:b/>
                <w:bCs/>
              </w:rPr>
            </w:pPr>
            <w:r w:rsidRPr="00102B51">
              <w:rPr>
                <w:rFonts w:ascii="Calibri" w:hAnsi="Calibri" w:cs="Calibri"/>
                <w:b/>
                <w:bCs/>
              </w:rPr>
              <w:t>1-1</w:t>
            </w:r>
          </w:p>
        </w:tc>
        <w:tc>
          <w:tcPr>
            <w:tcW w:w="6300" w:type="dxa"/>
            <w:vAlign w:val="center"/>
          </w:tcPr>
          <w:p w14:paraId="0AD9267F" w14:textId="77777777" w:rsidR="00E524B1" w:rsidRPr="00102B51" w:rsidRDefault="00E524B1" w:rsidP="00E775AF">
            <w:pPr>
              <w:rPr>
                <w:rFonts w:ascii="Calibri" w:hAnsi="Calibri" w:cs="Calibri"/>
                <w:b/>
                <w:bCs/>
              </w:rPr>
            </w:pPr>
            <w:r w:rsidRPr="00102B51">
              <w:rPr>
                <w:rFonts w:ascii="Calibri" w:hAnsi="Calibri" w:cs="Calibri"/>
                <w:b/>
                <w:bCs/>
              </w:rPr>
              <w:t>Introduction</w:t>
            </w:r>
          </w:p>
        </w:tc>
        <w:tc>
          <w:tcPr>
            <w:tcW w:w="1255" w:type="dxa"/>
            <w:vAlign w:val="center"/>
          </w:tcPr>
          <w:p w14:paraId="47A68232" w14:textId="77777777" w:rsidR="00E524B1" w:rsidRPr="00102B51" w:rsidRDefault="00E524B1" w:rsidP="00E775AF">
            <w:pPr>
              <w:jc w:val="center"/>
              <w:rPr>
                <w:rFonts w:ascii="Calibri" w:hAnsi="Calibri" w:cs="Calibri"/>
                <w:b/>
                <w:bCs/>
              </w:rPr>
            </w:pPr>
            <w:r>
              <w:rPr>
                <w:rFonts w:ascii="Calibri" w:hAnsi="Calibri" w:cs="Calibri"/>
                <w:b/>
                <w:bCs/>
              </w:rPr>
              <w:t>3</w:t>
            </w:r>
          </w:p>
        </w:tc>
      </w:tr>
      <w:tr w:rsidR="00E524B1" w14:paraId="7C70B948" w14:textId="77777777" w:rsidTr="00E775AF">
        <w:tc>
          <w:tcPr>
            <w:tcW w:w="895" w:type="dxa"/>
            <w:vAlign w:val="center"/>
          </w:tcPr>
          <w:p w14:paraId="23178EF8" w14:textId="77777777" w:rsidR="00E524B1" w:rsidRPr="00102B51" w:rsidRDefault="00E524B1" w:rsidP="00E775AF">
            <w:pPr>
              <w:rPr>
                <w:rFonts w:ascii="Calibri" w:hAnsi="Calibri" w:cs="Calibri"/>
                <w:b/>
                <w:bCs/>
              </w:rPr>
            </w:pPr>
          </w:p>
        </w:tc>
        <w:tc>
          <w:tcPr>
            <w:tcW w:w="900" w:type="dxa"/>
            <w:vAlign w:val="center"/>
          </w:tcPr>
          <w:p w14:paraId="59D48F97" w14:textId="77777777" w:rsidR="00E524B1" w:rsidRPr="00102B51" w:rsidRDefault="00E524B1" w:rsidP="00E775AF">
            <w:pPr>
              <w:jc w:val="center"/>
              <w:rPr>
                <w:rFonts w:ascii="Calibri" w:hAnsi="Calibri" w:cs="Calibri"/>
                <w:b/>
                <w:bCs/>
              </w:rPr>
            </w:pPr>
            <w:r w:rsidRPr="00102B51">
              <w:rPr>
                <w:rFonts w:ascii="Calibri" w:hAnsi="Calibri" w:cs="Calibri"/>
                <w:b/>
                <w:bCs/>
              </w:rPr>
              <w:t>1-2</w:t>
            </w:r>
          </w:p>
        </w:tc>
        <w:tc>
          <w:tcPr>
            <w:tcW w:w="6300" w:type="dxa"/>
            <w:vAlign w:val="center"/>
          </w:tcPr>
          <w:p w14:paraId="4A958958" w14:textId="77777777" w:rsidR="00E524B1" w:rsidRPr="00102B51" w:rsidRDefault="00E524B1" w:rsidP="00E775AF">
            <w:pPr>
              <w:spacing w:line="276" w:lineRule="auto"/>
              <w:rPr>
                <w:rFonts w:ascii="Calibri" w:eastAsia="Times New Roman" w:hAnsi="Calibri" w:cs="Calibri"/>
                <w:b/>
                <w:bCs/>
              </w:rPr>
            </w:pPr>
            <w:r w:rsidRPr="00102B51">
              <w:rPr>
                <w:rFonts w:ascii="Calibri" w:eastAsia="Times New Roman" w:hAnsi="Calibri" w:cs="Calibri"/>
                <w:b/>
                <w:bCs/>
              </w:rPr>
              <w:t>Request for Proposal Contact Restrictions</w:t>
            </w:r>
          </w:p>
        </w:tc>
        <w:tc>
          <w:tcPr>
            <w:tcW w:w="1255" w:type="dxa"/>
            <w:vAlign w:val="center"/>
          </w:tcPr>
          <w:p w14:paraId="65C2C79D" w14:textId="77777777" w:rsidR="00E524B1" w:rsidRPr="00102B51" w:rsidRDefault="00E524B1" w:rsidP="00E775AF">
            <w:pPr>
              <w:jc w:val="center"/>
              <w:rPr>
                <w:rFonts w:ascii="Calibri" w:hAnsi="Calibri" w:cs="Calibri"/>
                <w:b/>
                <w:bCs/>
              </w:rPr>
            </w:pPr>
            <w:r>
              <w:rPr>
                <w:rFonts w:ascii="Calibri" w:hAnsi="Calibri" w:cs="Calibri"/>
                <w:b/>
                <w:bCs/>
              </w:rPr>
              <w:t>3</w:t>
            </w:r>
          </w:p>
        </w:tc>
      </w:tr>
      <w:tr w:rsidR="00E524B1" w14:paraId="24F0ABD6" w14:textId="77777777" w:rsidTr="00E775AF">
        <w:tc>
          <w:tcPr>
            <w:tcW w:w="895" w:type="dxa"/>
            <w:vAlign w:val="center"/>
          </w:tcPr>
          <w:p w14:paraId="0B810AE7" w14:textId="77777777" w:rsidR="00E524B1" w:rsidRPr="00102B51" w:rsidRDefault="00E524B1" w:rsidP="00E775AF">
            <w:pPr>
              <w:rPr>
                <w:rFonts w:ascii="Calibri" w:hAnsi="Calibri" w:cs="Calibri"/>
                <w:b/>
                <w:bCs/>
              </w:rPr>
            </w:pPr>
          </w:p>
        </w:tc>
        <w:tc>
          <w:tcPr>
            <w:tcW w:w="900" w:type="dxa"/>
            <w:vAlign w:val="center"/>
          </w:tcPr>
          <w:p w14:paraId="708BEA40" w14:textId="77777777" w:rsidR="00E524B1" w:rsidRPr="00102B51" w:rsidRDefault="00E524B1" w:rsidP="00E775AF">
            <w:pPr>
              <w:jc w:val="center"/>
              <w:rPr>
                <w:rFonts w:ascii="Calibri" w:hAnsi="Calibri" w:cs="Calibri"/>
                <w:b/>
                <w:bCs/>
              </w:rPr>
            </w:pPr>
            <w:r>
              <w:rPr>
                <w:rFonts w:ascii="Calibri" w:hAnsi="Calibri" w:cs="Calibri"/>
                <w:b/>
                <w:bCs/>
              </w:rPr>
              <w:t>1-3</w:t>
            </w:r>
          </w:p>
        </w:tc>
        <w:tc>
          <w:tcPr>
            <w:tcW w:w="6300" w:type="dxa"/>
            <w:vAlign w:val="center"/>
          </w:tcPr>
          <w:p w14:paraId="42A68B24" w14:textId="77777777" w:rsidR="00E524B1" w:rsidRPr="00102B51" w:rsidRDefault="00E524B1" w:rsidP="00E775AF">
            <w:pPr>
              <w:rPr>
                <w:rFonts w:ascii="Calibri" w:hAnsi="Calibri" w:cs="Calibri"/>
                <w:b/>
                <w:bCs/>
              </w:rPr>
            </w:pPr>
            <w:r>
              <w:rPr>
                <w:rFonts w:ascii="Calibri" w:hAnsi="Calibri" w:cs="Calibri"/>
                <w:b/>
                <w:bCs/>
              </w:rPr>
              <w:t>Time Line</w:t>
            </w:r>
          </w:p>
        </w:tc>
        <w:tc>
          <w:tcPr>
            <w:tcW w:w="1255" w:type="dxa"/>
            <w:vAlign w:val="center"/>
          </w:tcPr>
          <w:p w14:paraId="0A34C184" w14:textId="77777777" w:rsidR="00E524B1" w:rsidRPr="00102B51" w:rsidRDefault="00E524B1" w:rsidP="00E775AF">
            <w:pPr>
              <w:jc w:val="center"/>
              <w:rPr>
                <w:rFonts w:ascii="Calibri" w:hAnsi="Calibri" w:cs="Calibri"/>
                <w:b/>
                <w:bCs/>
              </w:rPr>
            </w:pPr>
            <w:r>
              <w:rPr>
                <w:rFonts w:ascii="Calibri" w:hAnsi="Calibri" w:cs="Calibri"/>
                <w:b/>
                <w:bCs/>
              </w:rPr>
              <w:t>4</w:t>
            </w:r>
          </w:p>
        </w:tc>
      </w:tr>
      <w:tr w:rsidR="00E524B1" w14:paraId="08438B9D" w14:textId="77777777" w:rsidTr="00E775AF">
        <w:tc>
          <w:tcPr>
            <w:tcW w:w="895" w:type="dxa"/>
            <w:vAlign w:val="center"/>
          </w:tcPr>
          <w:p w14:paraId="3FFD0423" w14:textId="77777777" w:rsidR="00E524B1" w:rsidRPr="00102B51" w:rsidRDefault="00E524B1" w:rsidP="00E775AF">
            <w:pPr>
              <w:rPr>
                <w:rFonts w:ascii="Calibri" w:hAnsi="Calibri" w:cs="Calibri"/>
                <w:b/>
                <w:bCs/>
              </w:rPr>
            </w:pPr>
          </w:p>
        </w:tc>
        <w:tc>
          <w:tcPr>
            <w:tcW w:w="900" w:type="dxa"/>
            <w:vAlign w:val="center"/>
          </w:tcPr>
          <w:p w14:paraId="689492EC" w14:textId="77777777" w:rsidR="00E524B1" w:rsidRPr="00102B51" w:rsidRDefault="00E524B1" w:rsidP="00E775AF">
            <w:pPr>
              <w:jc w:val="center"/>
              <w:rPr>
                <w:rFonts w:ascii="Calibri" w:hAnsi="Calibri" w:cs="Calibri"/>
                <w:b/>
                <w:bCs/>
              </w:rPr>
            </w:pPr>
            <w:r>
              <w:rPr>
                <w:rFonts w:ascii="Calibri" w:hAnsi="Calibri" w:cs="Calibri"/>
                <w:b/>
                <w:bCs/>
              </w:rPr>
              <w:t>1-4</w:t>
            </w:r>
          </w:p>
        </w:tc>
        <w:tc>
          <w:tcPr>
            <w:tcW w:w="6300" w:type="dxa"/>
            <w:vAlign w:val="center"/>
          </w:tcPr>
          <w:p w14:paraId="26D54A44" w14:textId="77777777" w:rsidR="00E524B1" w:rsidRPr="00102B51" w:rsidRDefault="00E524B1" w:rsidP="00E775AF">
            <w:pPr>
              <w:rPr>
                <w:rFonts w:ascii="Calibri" w:hAnsi="Calibri" w:cs="Calibri"/>
                <w:b/>
                <w:bCs/>
              </w:rPr>
            </w:pPr>
            <w:r>
              <w:rPr>
                <w:rFonts w:ascii="Calibri" w:hAnsi="Calibri" w:cs="Calibri"/>
                <w:b/>
                <w:bCs/>
              </w:rPr>
              <w:t>Estimated WIOA Funds Available</w:t>
            </w:r>
          </w:p>
        </w:tc>
        <w:tc>
          <w:tcPr>
            <w:tcW w:w="1255" w:type="dxa"/>
            <w:vAlign w:val="center"/>
          </w:tcPr>
          <w:p w14:paraId="5F8EE712" w14:textId="77777777" w:rsidR="00E524B1" w:rsidRPr="00102B51" w:rsidRDefault="00E524B1" w:rsidP="00E775AF">
            <w:pPr>
              <w:jc w:val="center"/>
              <w:rPr>
                <w:rFonts w:ascii="Calibri" w:hAnsi="Calibri" w:cs="Calibri"/>
                <w:b/>
                <w:bCs/>
              </w:rPr>
            </w:pPr>
            <w:r>
              <w:rPr>
                <w:rFonts w:ascii="Calibri" w:hAnsi="Calibri" w:cs="Calibri"/>
                <w:b/>
                <w:bCs/>
              </w:rPr>
              <w:t>4</w:t>
            </w:r>
          </w:p>
        </w:tc>
      </w:tr>
      <w:tr w:rsidR="00E524B1" w14:paraId="3045468C" w14:textId="77777777" w:rsidTr="00E775AF">
        <w:tc>
          <w:tcPr>
            <w:tcW w:w="895" w:type="dxa"/>
            <w:vAlign w:val="center"/>
          </w:tcPr>
          <w:p w14:paraId="224FB2FF" w14:textId="77777777" w:rsidR="00E524B1" w:rsidRPr="00102B51" w:rsidRDefault="00E524B1" w:rsidP="00E775AF">
            <w:pPr>
              <w:rPr>
                <w:rFonts w:ascii="Calibri" w:hAnsi="Calibri" w:cs="Calibri"/>
                <w:b/>
                <w:bCs/>
              </w:rPr>
            </w:pPr>
          </w:p>
        </w:tc>
        <w:tc>
          <w:tcPr>
            <w:tcW w:w="900" w:type="dxa"/>
            <w:vAlign w:val="center"/>
          </w:tcPr>
          <w:p w14:paraId="66929383" w14:textId="77777777" w:rsidR="00E524B1" w:rsidRPr="00102B51" w:rsidRDefault="00E524B1" w:rsidP="00E775AF">
            <w:pPr>
              <w:jc w:val="center"/>
              <w:rPr>
                <w:rFonts w:ascii="Calibri" w:hAnsi="Calibri" w:cs="Calibri"/>
                <w:b/>
                <w:bCs/>
              </w:rPr>
            </w:pPr>
            <w:r>
              <w:rPr>
                <w:rFonts w:ascii="Calibri" w:hAnsi="Calibri" w:cs="Calibri"/>
                <w:b/>
                <w:bCs/>
              </w:rPr>
              <w:t xml:space="preserve">1-5 </w:t>
            </w:r>
          </w:p>
        </w:tc>
        <w:tc>
          <w:tcPr>
            <w:tcW w:w="6300" w:type="dxa"/>
            <w:vAlign w:val="center"/>
          </w:tcPr>
          <w:p w14:paraId="2031EF3E" w14:textId="77777777" w:rsidR="00E524B1" w:rsidRPr="00102B51" w:rsidRDefault="00E524B1" w:rsidP="00E775AF">
            <w:pPr>
              <w:rPr>
                <w:rFonts w:ascii="Calibri" w:hAnsi="Calibri" w:cs="Calibri"/>
                <w:b/>
                <w:bCs/>
              </w:rPr>
            </w:pPr>
            <w:r>
              <w:rPr>
                <w:rFonts w:ascii="Calibri" w:hAnsi="Calibri" w:cs="Calibri"/>
                <w:b/>
                <w:bCs/>
              </w:rPr>
              <w:t>Questions and Answers</w:t>
            </w:r>
          </w:p>
        </w:tc>
        <w:tc>
          <w:tcPr>
            <w:tcW w:w="1255" w:type="dxa"/>
            <w:vAlign w:val="center"/>
          </w:tcPr>
          <w:p w14:paraId="36B3F185" w14:textId="77777777" w:rsidR="00E524B1" w:rsidRPr="00102B51" w:rsidRDefault="00E524B1" w:rsidP="00E775AF">
            <w:pPr>
              <w:jc w:val="center"/>
              <w:rPr>
                <w:rFonts w:ascii="Calibri" w:hAnsi="Calibri" w:cs="Calibri"/>
                <w:b/>
                <w:bCs/>
              </w:rPr>
            </w:pPr>
            <w:r>
              <w:rPr>
                <w:rFonts w:ascii="Calibri" w:hAnsi="Calibri" w:cs="Calibri"/>
                <w:b/>
                <w:bCs/>
              </w:rPr>
              <w:t>5</w:t>
            </w:r>
          </w:p>
        </w:tc>
      </w:tr>
      <w:tr w:rsidR="00E524B1" w14:paraId="5B603447" w14:textId="77777777" w:rsidTr="00E775AF">
        <w:tc>
          <w:tcPr>
            <w:tcW w:w="895" w:type="dxa"/>
            <w:vAlign w:val="center"/>
          </w:tcPr>
          <w:p w14:paraId="6CB02A6B" w14:textId="77777777" w:rsidR="00E524B1" w:rsidRPr="00102B51" w:rsidRDefault="00E524B1" w:rsidP="00E775AF">
            <w:pPr>
              <w:rPr>
                <w:rFonts w:ascii="Calibri" w:hAnsi="Calibri" w:cs="Calibri"/>
                <w:b/>
                <w:bCs/>
              </w:rPr>
            </w:pPr>
          </w:p>
        </w:tc>
        <w:tc>
          <w:tcPr>
            <w:tcW w:w="900" w:type="dxa"/>
            <w:vAlign w:val="center"/>
          </w:tcPr>
          <w:p w14:paraId="3D58489A" w14:textId="77777777" w:rsidR="00E524B1" w:rsidRPr="00102B51" w:rsidRDefault="00E524B1" w:rsidP="00E775AF">
            <w:pPr>
              <w:jc w:val="center"/>
              <w:rPr>
                <w:rFonts w:ascii="Calibri" w:hAnsi="Calibri" w:cs="Calibri"/>
                <w:b/>
                <w:bCs/>
              </w:rPr>
            </w:pPr>
            <w:r>
              <w:rPr>
                <w:rFonts w:ascii="Calibri" w:hAnsi="Calibri" w:cs="Calibri"/>
                <w:b/>
                <w:bCs/>
              </w:rPr>
              <w:t>1-6</w:t>
            </w:r>
          </w:p>
        </w:tc>
        <w:tc>
          <w:tcPr>
            <w:tcW w:w="6300" w:type="dxa"/>
            <w:vAlign w:val="center"/>
          </w:tcPr>
          <w:p w14:paraId="7EE60DD7" w14:textId="77777777" w:rsidR="00E524B1" w:rsidRPr="00102B51" w:rsidRDefault="00E524B1" w:rsidP="00E775AF">
            <w:pPr>
              <w:rPr>
                <w:rFonts w:ascii="Calibri" w:hAnsi="Calibri" w:cs="Calibri"/>
                <w:b/>
                <w:bCs/>
              </w:rPr>
            </w:pPr>
            <w:r>
              <w:rPr>
                <w:rFonts w:ascii="Calibri" w:hAnsi="Calibri" w:cs="Calibri"/>
                <w:b/>
                <w:bCs/>
              </w:rPr>
              <w:t>Bidder’s Conference</w:t>
            </w:r>
          </w:p>
        </w:tc>
        <w:tc>
          <w:tcPr>
            <w:tcW w:w="1255" w:type="dxa"/>
            <w:vAlign w:val="center"/>
          </w:tcPr>
          <w:p w14:paraId="5AADDF66" w14:textId="77777777" w:rsidR="00E524B1" w:rsidRPr="00102B51" w:rsidRDefault="00E524B1" w:rsidP="00E775AF">
            <w:pPr>
              <w:jc w:val="center"/>
              <w:rPr>
                <w:rFonts w:ascii="Calibri" w:hAnsi="Calibri" w:cs="Calibri"/>
                <w:b/>
                <w:bCs/>
              </w:rPr>
            </w:pPr>
            <w:r>
              <w:rPr>
                <w:rFonts w:ascii="Calibri" w:hAnsi="Calibri" w:cs="Calibri"/>
                <w:b/>
                <w:bCs/>
              </w:rPr>
              <w:t>5</w:t>
            </w:r>
          </w:p>
        </w:tc>
      </w:tr>
      <w:tr w:rsidR="00E524B1" w14:paraId="448B640C" w14:textId="77777777" w:rsidTr="00E775AF">
        <w:tc>
          <w:tcPr>
            <w:tcW w:w="895" w:type="dxa"/>
            <w:vAlign w:val="center"/>
          </w:tcPr>
          <w:p w14:paraId="14C27B09" w14:textId="77777777" w:rsidR="00E524B1" w:rsidRPr="00102B51" w:rsidRDefault="00E524B1" w:rsidP="00E775AF">
            <w:pPr>
              <w:rPr>
                <w:rFonts w:ascii="Calibri" w:hAnsi="Calibri" w:cs="Calibri"/>
                <w:b/>
                <w:bCs/>
              </w:rPr>
            </w:pPr>
          </w:p>
        </w:tc>
        <w:tc>
          <w:tcPr>
            <w:tcW w:w="900" w:type="dxa"/>
            <w:vAlign w:val="center"/>
          </w:tcPr>
          <w:p w14:paraId="03F6C9B0" w14:textId="77777777" w:rsidR="00E524B1" w:rsidRDefault="00E524B1" w:rsidP="00E775AF">
            <w:pPr>
              <w:jc w:val="center"/>
              <w:rPr>
                <w:rFonts w:ascii="Calibri" w:hAnsi="Calibri" w:cs="Calibri"/>
                <w:b/>
                <w:bCs/>
              </w:rPr>
            </w:pPr>
            <w:r>
              <w:rPr>
                <w:rFonts w:ascii="Calibri" w:hAnsi="Calibri" w:cs="Calibri"/>
                <w:b/>
                <w:bCs/>
              </w:rPr>
              <w:t>1-7</w:t>
            </w:r>
          </w:p>
        </w:tc>
        <w:tc>
          <w:tcPr>
            <w:tcW w:w="6300" w:type="dxa"/>
            <w:vAlign w:val="center"/>
          </w:tcPr>
          <w:p w14:paraId="2DA40801" w14:textId="77777777" w:rsidR="00E524B1" w:rsidRDefault="00E524B1" w:rsidP="00E775AF">
            <w:pPr>
              <w:rPr>
                <w:rFonts w:ascii="Calibri" w:hAnsi="Calibri" w:cs="Calibri"/>
                <w:b/>
                <w:bCs/>
              </w:rPr>
            </w:pPr>
            <w:r>
              <w:rPr>
                <w:rFonts w:ascii="Calibri" w:hAnsi="Calibri" w:cs="Calibri"/>
                <w:b/>
                <w:bCs/>
              </w:rPr>
              <w:t>Availability of Application Package</w:t>
            </w:r>
          </w:p>
        </w:tc>
        <w:tc>
          <w:tcPr>
            <w:tcW w:w="1255" w:type="dxa"/>
            <w:vAlign w:val="center"/>
          </w:tcPr>
          <w:p w14:paraId="08D3E881" w14:textId="77777777" w:rsidR="00E524B1" w:rsidRDefault="00E524B1" w:rsidP="00E775AF">
            <w:pPr>
              <w:jc w:val="center"/>
              <w:rPr>
                <w:rFonts w:ascii="Calibri" w:hAnsi="Calibri" w:cs="Calibri"/>
                <w:b/>
                <w:bCs/>
              </w:rPr>
            </w:pPr>
            <w:r>
              <w:rPr>
                <w:rFonts w:ascii="Calibri" w:hAnsi="Calibri" w:cs="Calibri"/>
                <w:b/>
                <w:bCs/>
              </w:rPr>
              <w:t>5</w:t>
            </w:r>
          </w:p>
        </w:tc>
      </w:tr>
      <w:tr w:rsidR="00E524B1" w14:paraId="3488D5D0" w14:textId="77777777" w:rsidTr="00E775AF">
        <w:tc>
          <w:tcPr>
            <w:tcW w:w="895" w:type="dxa"/>
            <w:vAlign w:val="center"/>
          </w:tcPr>
          <w:p w14:paraId="3289E944" w14:textId="77777777" w:rsidR="00E524B1" w:rsidRPr="00102B51" w:rsidRDefault="00E524B1" w:rsidP="00E775AF">
            <w:pPr>
              <w:rPr>
                <w:rFonts w:ascii="Calibri" w:hAnsi="Calibri" w:cs="Calibri"/>
                <w:b/>
                <w:bCs/>
              </w:rPr>
            </w:pPr>
          </w:p>
        </w:tc>
        <w:tc>
          <w:tcPr>
            <w:tcW w:w="900" w:type="dxa"/>
            <w:vAlign w:val="center"/>
          </w:tcPr>
          <w:p w14:paraId="6FC6A56D" w14:textId="77777777" w:rsidR="00E524B1" w:rsidRPr="00102B51" w:rsidRDefault="00E524B1" w:rsidP="00E775AF">
            <w:pPr>
              <w:jc w:val="center"/>
              <w:rPr>
                <w:rFonts w:ascii="Calibri" w:hAnsi="Calibri" w:cs="Calibri"/>
                <w:b/>
                <w:bCs/>
              </w:rPr>
            </w:pPr>
            <w:r>
              <w:rPr>
                <w:rFonts w:ascii="Calibri" w:hAnsi="Calibri" w:cs="Calibri"/>
                <w:b/>
                <w:bCs/>
              </w:rPr>
              <w:t>1-8</w:t>
            </w:r>
          </w:p>
        </w:tc>
        <w:tc>
          <w:tcPr>
            <w:tcW w:w="6300" w:type="dxa"/>
            <w:vAlign w:val="center"/>
          </w:tcPr>
          <w:p w14:paraId="32C52AA1" w14:textId="479F5499" w:rsidR="00E524B1" w:rsidRPr="00102B51" w:rsidRDefault="005A6624" w:rsidP="00E775AF">
            <w:pPr>
              <w:rPr>
                <w:rFonts w:ascii="Calibri" w:hAnsi="Calibri" w:cs="Calibri"/>
                <w:b/>
                <w:bCs/>
              </w:rPr>
            </w:pPr>
            <w:r>
              <w:rPr>
                <w:rFonts w:ascii="Calibri" w:hAnsi="Calibri" w:cs="Calibri"/>
                <w:b/>
                <w:bCs/>
              </w:rPr>
              <w:t>Limitations</w:t>
            </w:r>
          </w:p>
        </w:tc>
        <w:tc>
          <w:tcPr>
            <w:tcW w:w="1255" w:type="dxa"/>
            <w:vAlign w:val="center"/>
          </w:tcPr>
          <w:p w14:paraId="510128D8" w14:textId="77777777" w:rsidR="00E524B1" w:rsidRPr="00102B51" w:rsidRDefault="00E524B1" w:rsidP="00E775AF">
            <w:pPr>
              <w:jc w:val="center"/>
              <w:rPr>
                <w:rFonts w:ascii="Calibri" w:hAnsi="Calibri" w:cs="Calibri"/>
                <w:b/>
                <w:bCs/>
              </w:rPr>
            </w:pPr>
            <w:r>
              <w:rPr>
                <w:rFonts w:ascii="Calibri" w:hAnsi="Calibri" w:cs="Calibri"/>
                <w:b/>
                <w:bCs/>
              </w:rPr>
              <w:t>6</w:t>
            </w:r>
          </w:p>
        </w:tc>
      </w:tr>
      <w:tr w:rsidR="00E524B1" w14:paraId="5E404070" w14:textId="77777777" w:rsidTr="00E775AF">
        <w:tc>
          <w:tcPr>
            <w:tcW w:w="895" w:type="dxa"/>
            <w:vAlign w:val="center"/>
          </w:tcPr>
          <w:p w14:paraId="007F6342" w14:textId="77777777" w:rsidR="00E524B1" w:rsidRPr="00102B51" w:rsidRDefault="00E524B1" w:rsidP="00E775AF">
            <w:pPr>
              <w:rPr>
                <w:rFonts w:ascii="Calibri" w:hAnsi="Calibri" w:cs="Calibri"/>
                <w:b/>
                <w:bCs/>
              </w:rPr>
            </w:pPr>
          </w:p>
        </w:tc>
        <w:tc>
          <w:tcPr>
            <w:tcW w:w="900" w:type="dxa"/>
            <w:vAlign w:val="center"/>
          </w:tcPr>
          <w:p w14:paraId="320F9486" w14:textId="77777777" w:rsidR="00E524B1" w:rsidRPr="00102B51" w:rsidRDefault="00E524B1" w:rsidP="00E775AF">
            <w:pPr>
              <w:jc w:val="center"/>
              <w:rPr>
                <w:rFonts w:ascii="Calibri" w:hAnsi="Calibri" w:cs="Calibri"/>
                <w:b/>
                <w:bCs/>
              </w:rPr>
            </w:pPr>
            <w:r>
              <w:rPr>
                <w:rFonts w:ascii="Calibri" w:hAnsi="Calibri" w:cs="Calibri"/>
                <w:b/>
                <w:bCs/>
              </w:rPr>
              <w:t>1-9</w:t>
            </w:r>
          </w:p>
        </w:tc>
        <w:tc>
          <w:tcPr>
            <w:tcW w:w="6300" w:type="dxa"/>
            <w:vAlign w:val="center"/>
          </w:tcPr>
          <w:p w14:paraId="1AC19F57" w14:textId="77777777" w:rsidR="00E524B1" w:rsidRPr="00102B51" w:rsidRDefault="00E524B1" w:rsidP="00E775AF">
            <w:pPr>
              <w:rPr>
                <w:rFonts w:ascii="Calibri" w:hAnsi="Calibri" w:cs="Calibri"/>
                <w:b/>
                <w:bCs/>
              </w:rPr>
            </w:pPr>
            <w:r>
              <w:rPr>
                <w:rFonts w:ascii="Calibri" w:hAnsi="Calibri" w:cs="Calibri"/>
                <w:b/>
                <w:bCs/>
              </w:rPr>
              <w:t>Contract Period</w:t>
            </w:r>
          </w:p>
        </w:tc>
        <w:tc>
          <w:tcPr>
            <w:tcW w:w="1255" w:type="dxa"/>
            <w:vAlign w:val="center"/>
          </w:tcPr>
          <w:p w14:paraId="110A969A" w14:textId="77777777" w:rsidR="00E524B1" w:rsidRPr="00102B51" w:rsidRDefault="00E524B1" w:rsidP="00E775AF">
            <w:pPr>
              <w:jc w:val="center"/>
              <w:rPr>
                <w:rFonts w:ascii="Calibri" w:hAnsi="Calibri" w:cs="Calibri"/>
                <w:b/>
                <w:bCs/>
              </w:rPr>
            </w:pPr>
            <w:r>
              <w:rPr>
                <w:rFonts w:ascii="Calibri" w:hAnsi="Calibri" w:cs="Calibri"/>
                <w:b/>
                <w:bCs/>
              </w:rPr>
              <w:t>6</w:t>
            </w:r>
          </w:p>
        </w:tc>
      </w:tr>
      <w:tr w:rsidR="00E524B1" w14:paraId="605550CF" w14:textId="77777777" w:rsidTr="00E775AF">
        <w:tc>
          <w:tcPr>
            <w:tcW w:w="895" w:type="dxa"/>
            <w:vAlign w:val="center"/>
          </w:tcPr>
          <w:p w14:paraId="61F4EA81" w14:textId="77777777" w:rsidR="00E524B1" w:rsidRPr="00102B51" w:rsidRDefault="00E524B1" w:rsidP="00E775AF">
            <w:pPr>
              <w:rPr>
                <w:rFonts w:ascii="Calibri" w:hAnsi="Calibri" w:cs="Calibri"/>
                <w:b/>
                <w:bCs/>
              </w:rPr>
            </w:pPr>
          </w:p>
        </w:tc>
        <w:tc>
          <w:tcPr>
            <w:tcW w:w="900" w:type="dxa"/>
            <w:vAlign w:val="center"/>
          </w:tcPr>
          <w:p w14:paraId="0BD548FC" w14:textId="77777777" w:rsidR="00E524B1" w:rsidRPr="00102B51" w:rsidRDefault="00E524B1" w:rsidP="00E775AF">
            <w:pPr>
              <w:jc w:val="center"/>
              <w:rPr>
                <w:rFonts w:ascii="Calibri" w:hAnsi="Calibri" w:cs="Calibri"/>
                <w:b/>
                <w:bCs/>
              </w:rPr>
            </w:pPr>
            <w:r>
              <w:rPr>
                <w:rFonts w:ascii="Calibri" w:hAnsi="Calibri" w:cs="Calibri"/>
                <w:b/>
                <w:bCs/>
              </w:rPr>
              <w:t>1-10</w:t>
            </w:r>
          </w:p>
        </w:tc>
        <w:tc>
          <w:tcPr>
            <w:tcW w:w="6300" w:type="dxa"/>
            <w:vAlign w:val="center"/>
          </w:tcPr>
          <w:p w14:paraId="105D912A" w14:textId="77777777" w:rsidR="00E524B1" w:rsidRPr="00102B51" w:rsidRDefault="00E524B1" w:rsidP="00E775AF">
            <w:pPr>
              <w:rPr>
                <w:rFonts w:ascii="Calibri" w:hAnsi="Calibri" w:cs="Calibri"/>
                <w:b/>
                <w:bCs/>
              </w:rPr>
            </w:pPr>
            <w:r>
              <w:rPr>
                <w:rFonts w:ascii="Calibri" w:hAnsi="Calibri" w:cs="Calibri"/>
                <w:b/>
                <w:bCs/>
              </w:rPr>
              <w:t>Pre—award Conditions</w:t>
            </w:r>
          </w:p>
        </w:tc>
        <w:tc>
          <w:tcPr>
            <w:tcW w:w="1255" w:type="dxa"/>
            <w:vAlign w:val="center"/>
          </w:tcPr>
          <w:p w14:paraId="7096B2C6" w14:textId="77777777" w:rsidR="00E524B1" w:rsidRPr="00102B51" w:rsidRDefault="00E524B1" w:rsidP="00E775AF">
            <w:pPr>
              <w:jc w:val="center"/>
              <w:rPr>
                <w:rFonts w:ascii="Calibri" w:hAnsi="Calibri" w:cs="Calibri"/>
                <w:b/>
                <w:bCs/>
              </w:rPr>
            </w:pPr>
            <w:r>
              <w:rPr>
                <w:rFonts w:ascii="Calibri" w:hAnsi="Calibri" w:cs="Calibri"/>
                <w:b/>
                <w:bCs/>
              </w:rPr>
              <w:t>6</w:t>
            </w:r>
          </w:p>
        </w:tc>
      </w:tr>
      <w:tr w:rsidR="00E524B1" w14:paraId="505D1C20" w14:textId="77777777" w:rsidTr="00E775AF">
        <w:tc>
          <w:tcPr>
            <w:tcW w:w="895" w:type="dxa"/>
            <w:vAlign w:val="center"/>
          </w:tcPr>
          <w:p w14:paraId="440A1135" w14:textId="77777777" w:rsidR="00E524B1" w:rsidRPr="00102B51" w:rsidRDefault="00E524B1" w:rsidP="00E775AF">
            <w:pPr>
              <w:rPr>
                <w:rFonts w:ascii="Calibri" w:hAnsi="Calibri" w:cs="Calibri"/>
                <w:b/>
                <w:bCs/>
              </w:rPr>
            </w:pPr>
          </w:p>
        </w:tc>
        <w:tc>
          <w:tcPr>
            <w:tcW w:w="900" w:type="dxa"/>
            <w:vAlign w:val="center"/>
          </w:tcPr>
          <w:p w14:paraId="5142E955" w14:textId="77777777" w:rsidR="00E524B1" w:rsidRPr="00102B51" w:rsidRDefault="00E524B1" w:rsidP="00E775AF">
            <w:pPr>
              <w:jc w:val="center"/>
              <w:rPr>
                <w:rFonts w:ascii="Calibri" w:hAnsi="Calibri" w:cs="Calibri"/>
                <w:b/>
                <w:bCs/>
              </w:rPr>
            </w:pPr>
            <w:r>
              <w:rPr>
                <w:rFonts w:ascii="Calibri" w:hAnsi="Calibri" w:cs="Calibri"/>
                <w:b/>
                <w:bCs/>
              </w:rPr>
              <w:t>1-11</w:t>
            </w:r>
          </w:p>
        </w:tc>
        <w:tc>
          <w:tcPr>
            <w:tcW w:w="6300" w:type="dxa"/>
            <w:vAlign w:val="center"/>
          </w:tcPr>
          <w:p w14:paraId="0EFE3BDF" w14:textId="77777777" w:rsidR="00E524B1" w:rsidRPr="00102B51" w:rsidRDefault="00E524B1" w:rsidP="00E775AF">
            <w:pPr>
              <w:rPr>
                <w:rFonts w:ascii="Calibri" w:hAnsi="Calibri" w:cs="Calibri"/>
                <w:b/>
                <w:bCs/>
              </w:rPr>
            </w:pPr>
            <w:r>
              <w:rPr>
                <w:rFonts w:ascii="Calibri" w:hAnsi="Calibri" w:cs="Calibri"/>
                <w:b/>
                <w:bCs/>
              </w:rPr>
              <w:t>WDB Appeal Process Policy</w:t>
            </w:r>
          </w:p>
        </w:tc>
        <w:tc>
          <w:tcPr>
            <w:tcW w:w="1255" w:type="dxa"/>
            <w:vAlign w:val="center"/>
          </w:tcPr>
          <w:p w14:paraId="4A4B9342" w14:textId="77777777" w:rsidR="00E524B1" w:rsidRPr="00102B51" w:rsidRDefault="00E524B1" w:rsidP="00E775AF">
            <w:pPr>
              <w:jc w:val="center"/>
              <w:rPr>
                <w:rFonts w:ascii="Calibri" w:hAnsi="Calibri" w:cs="Calibri"/>
                <w:b/>
                <w:bCs/>
              </w:rPr>
            </w:pPr>
            <w:r>
              <w:rPr>
                <w:rFonts w:ascii="Calibri" w:hAnsi="Calibri" w:cs="Calibri"/>
                <w:b/>
                <w:bCs/>
              </w:rPr>
              <w:t>7</w:t>
            </w:r>
          </w:p>
        </w:tc>
      </w:tr>
      <w:tr w:rsidR="00E524B1" w14:paraId="73583558" w14:textId="77777777" w:rsidTr="00E775AF">
        <w:tc>
          <w:tcPr>
            <w:tcW w:w="895" w:type="dxa"/>
            <w:vAlign w:val="center"/>
          </w:tcPr>
          <w:p w14:paraId="1F0CC69A" w14:textId="77777777" w:rsidR="00E524B1" w:rsidRPr="00102B51" w:rsidRDefault="00E524B1" w:rsidP="00E775AF">
            <w:pPr>
              <w:rPr>
                <w:rFonts w:ascii="Calibri" w:hAnsi="Calibri" w:cs="Calibri"/>
                <w:b/>
                <w:bCs/>
              </w:rPr>
            </w:pPr>
          </w:p>
        </w:tc>
        <w:tc>
          <w:tcPr>
            <w:tcW w:w="900" w:type="dxa"/>
            <w:vAlign w:val="center"/>
          </w:tcPr>
          <w:p w14:paraId="482BC6A8" w14:textId="77777777" w:rsidR="00E524B1" w:rsidRDefault="00E524B1" w:rsidP="00E775AF">
            <w:pPr>
              <w:jc w:val="center"/>
              <w:rPr>
                <w:rFonts w:ascii="Calibri" w:hAnsi="Calibri" w:cs="Calibri"/>
                <w:b/>
                <w:bCs/>
              </w:rPr>
            </w:pPr>
            <w:r>
              <w:rPr>
                <w:rFonts w:ascii="Calibri" w:hAnsi="Calibri" w:cs="Calibri"/>
                <w:b/>
                <w:bCs/>
              </w:rPr>
              <w:t>1-12</w:t>
            </w:r>
          </w:p>
        </w:tc>
        <w:tc>
          <w:tcPr>
            <w:tcW w:w="6300" w:type="dxa"/>
            <w:vAlign w:val="center"/>
          </w:tcPr>
          <w:p w14:paraId="5270E429" w14:textId="77777777" w:rsidR="00E524B1" w:rsidRDefault="00E524B1" w:rsidP="00E775AF">
            <w:pPr>
              <w:rPr>
                <w:rFonts w:ascii="Calibri" w:hAnsi="Calibri" w:cs="Calibri"/>
                <w:b/>
                <w:bCs/>
              </w:rPr>
            </w:pPr>
            <w:r>
              <w:rPr>
                <w:rFonts w:ascii="Calibri" w:hAnsi="Calibri" w:cs="Calibri"/>
                <w:b/>
                <w:bCs/>
              </w:rPr>
              <w:t>Addenda to this Request for Proposals</w:t>
            </w:r>
          </w:p>
        </w:tc>
        <w:tc>
          <w:tcPr>
            <w:tcW w:w="1255" w:type="dxa"/>
            <w:vAlign w:val="center"/>
          </w:tcPr>
          <w:p w14:paraId="4FEDDD86" w14:textId="77777777" w:rsidR="00E524B1" w:rsidRPr="00102B51" w:rsidRDefault="00E524B1" w:rsidP="00E775AF">
            <w:pPr>
              <w:jc w:val="center"/>
              <w:rPr>
                <w:rFonts w:ascii="Calibri" w:hAnsi="Calibri" w:cs="Calibri"/>
                <w:b/>
                <w:bCs/>
              </w:rPr>
            </w:pPr>
            <w:r>
              <w:rPr>
                <w:rFonts w:ascii="Calibri" w:hAnsi="Calibri" w:cs="Calibri"/>
                <w:b/>
                <w:bCs/>
              </w:rPr>
              <w:t>8</w:t>
            </w:r>
          </w:p>
        </w:tc>
      </w:tr>
      <w:tr w:rsidR="00E524B1" w14:paraId="3FE9C30D" w14:textId="77777777" w:rsidTr="00E775AF">
        <w:tc>
          <w:tcPr>
            <w:tcW w:w="895" w:type="dxa"/>
            <w:vAlign w:val="center"/>
          </w:tcPr>
          <w:p w14:paraId="1A035EBE" w14:textId="77777777" w:rsidR="00E524B1" w:rsidRPr="00102B51" w:rsidRDefault="00E524B1" w:rsidP="00E775AF">
            <w:pPr>
              <w:rPr>
                <w:rFonts w:ascii="Calibri" w:hAnsi="Calibri" w:cs="Calibri"/>
                <w:b/>
                <w:bCs/>
              </w:rPr>
            </w:pPr>
          </w:p>
        </w:tc>
        <w:tc>
          <w:tcPr>
            <w:tcW w:w="900" w:type="dxa"/>
            <w:vAlign w:val="center"/>
          </w:tcPr>
          <w:p w14:paraId="0E56568C" w14:textId="77777777" w:rsidR="00E524B1" w:rsidRPr="00102B51" w:rsidRDefault="00E524B1" w:rsidP="00E775AF">
            <w:pPr>
              <w:jc w:val="center"/>
              <w:rPr>
                <w:rFonts w:ascii="Calibri" w:hAnsi="Calibri" w:cs="Calibri"/>
                <w:b/>
                <w:bCs/>
              </w:rPr>
            </w:pPr>
            <w:r>
              <w:rPr>
                <w:rFonts w:ascii="Calibri" w:hAnsi="Calibri" w:cs="Calibri"/>
                <w:b/>
                <w:bCs/>
              </w:rPr>
              <w:t>1-13</w:t>
            </w:r>
          </w:p>
        </w:tc>
        <w:tc>
          <w:tcPr>
            <w:tcW w:w="6300" w:type="dxa"/>
            <w:vAlign w:val="center"/>
          </w:tcPr>
          <w:p w14:paraId="21430331" w14:textId="77777777" w:rsidR="00E524B1" w:rsidRPr="00102B51" w:rsidRDefault="00E524B1" w:rsidP="00E775AF">
            <w:pPr>
              <w:rPr>
                <w:rFonts w:ascii="Calibri" w:hAnsi="Calibri" w:cs="Calibri"/>
                <w:b/>
                <w:bCs/>
              </w:rPr>
            </w:pPr>
            <w:r>
              <w:rPr>
                <w:rFonts w:ascii="Calibri" w:hAnsi="Calibri" w:cs="Calibri"/>
                <w:b/>
                <w:bCs/>
              </w:rPr>
              <w:t>Public Records</w:t>
            </w:r>
          </w:p>
        </w:tc>
        <w:tc>
          <w:tcPr>
            <w:tcW w:w="1255" w:type="dxa"/>
            <w:vAlign w:val="center"/>
          </w:tcPr>
          <w:p w14:paraId="22DE2979" w14:textId="4315A912" w:rsidR="00E524B1" w:rsidRPr="00102B51" w:rsidRDefault="00CF2949" w:rsidP="00E775AF">
            <w:pPr>
              <w:jc w:val="center"/>
              <w:rPr>
                <w:rFonts w:ascii="Calibri" w:hAnsi="Calibri" w:cs="Calibri"/>
                <w:b/>
                <w:bCs/>
              </w:rPr>
            </w:pPr>
            <w:r>
              <w:rPr>
                <w:rFonts w:ascii="Calibri" w:hAnsi="Calibri" w:cs="Calibri"/>
                <w:b/>
                <w:bCs/>
              </w:rPr>
              <w:t>8</w:t>
            </w:r>
          </w:p>
        </w:tc>
      </w:tr>
      <w:tr w:rsidR="00E524B1" w14:paraId="1A092002" w14:textId="77777777" w:rsidTr="00E775AF">
        <w:tc>
          <w:tcPr>
            <w:tcW w:w="895" w:type="dxa"/>
            <w:vAlign w:val="center"/>
          </w:tcPr>
          <w:p w14:paraId="05EC9721" w14:textId="77777777" w:rsidR="00E524B1" w:rsidRPr="00102B51" w:rsidRDefault="00E524B1" w:rsidP="00E775AF">
            <w:pPr>
              <w:rPr>
                <w:rFonts w:ascii="Calibri" w:hAnsi="Calibri" w:cs="Calibri"/>
                <w:b/>
                <w:bCs/>
              </w:rPr>
            </w:pPr>
          </w:p>
        </w:tc>
        <w:tc>
          <w:tcPr>
            <w:tcW w:w="900" w:type="dxa"/>
            <w:vAlign w:val="center"/>
          </w:tcPr>
          <w:p w14:paraId="606E7273" w14:textId="77777777" w:rsidR="00E524B1" w:rsidRPr="00102B51" w:rsidRDefault="00E524B1" w:rsidP="00E775AF">
            <w:pPr>
              <w:jc w:val="center"/>
              <w:rPr>
                <w:rFonts w:ascii="Calibri" w:hAnsi="Calibri" w:cs="Calibri"/>
                <w:b/>
                <w:bCs/>
              </w:rPr>
            </w:pPr>
            <w:r>
              <w:rPr>
                <w:rFonts w:ascii="Calibri" w:hAnsi="Calibri" w:cs="Calibri"/>
                <w:b/>
                <w:bCs/>
              </w:rPr>
              <w:t>1-14</w:t>
            </w:r>
          </w:p>
        </w:tc>
        <w:tc>
          <w:tcPr>
            <w:tcW w:w="6300" w:type="dxa"/>
            <w:vAlign w:val="center"/>
          </w:tcPr>
          <w:p w14:paraId="08299F17" w14:textId="77777777" w:rsidR="00E524B1" w:rsidRPr="00102B51" w:rsidRDefault="00E524B1" w:rsidP="00E775AF">
            <w:pPr>
              <w:rPr>
                <w:rFonts w:ascii="Calibri" w:hAnsi="Calibri" w:cs="Calibri"/>
                <w:b/>
                <w:bCs/>
              </w:rPr>
            </w:pPr>
            <w:r>
              <w:rPr>
                <w:rFonts w:ascii="Calibri" w:hAnsi="Calibri" w:cs="Calibri"/>
                <w:b/>
                <w:bCs/>
              </w:rPr>
              <w:t>Other General Conditions</w:t>
            </w:r>
          </w:p>
        </w:tc>
        <w:tc>
          <w:tcPr>
            <w:tcW w:w="1255" w:type="dxa"/>
            <w:vAlign w:val="center"/>
          </w:tcPr>
          <w:p w14:paraId="3FC8EBC1" w14:textId="77777777" w:rsidR="00E524B1" w:rsidRPr="00102B51" w:rsidRDefault="00E524B1" w:rsidP="00E775AF">
            <w:pPr>
              <w:jc w:val="center"/>
              <w:rPr>
                <w:rFonts w:ascii="Calibri" w:hAnsi="Calibri" w:cs="Calibri"/>
                <w:b/>
                <w:bCs/>
              </w:rPr>
            </w:pPr>
            <w:r>
              <w:rPr>
                <w:rFonts w:ascii="Calibri" w:hAnsi="Calibri" w:cs="Calibri"/>
                <w:b/>
                <w:bCs/>
              </w:rPr>
              <w:t>9</w:t>
            </w:r>
          </w:p>
        </w:tc>
      </w:tr>
      <w:tr w:rsidR="00E524B1" w14:paraId="04BA64D6" w14:textId="77777777" w:rsidTr="00E775AF">
        <w:tc>
          <w:tcPr>
            <w:tcW w:w="895" w:type="dxa"/>
            <w:vAlign w:val="center"/>
          </w:tcPr>
          <w:p w14:paraId="6B1DBED8" w14:textId="77777777" w:rsidR="00E524B1" w:rsidRPr="00102B51" w:rsidRDefault="00E524B1" w:rsidP="00E775AF">
            <w:pPr>
              <w:rPr>
                <w:rFonts w:ascii="Calibri" w:hAnsi="Calibri" w:cs="Calibri"/>
                <w:b/>
                <w:bCs/>
              </w:rPr>
            </w:pPr>
          </w:p>
        </w:tc>
        <w:tc>
          <w:tcPr>
            <w:tcW w:w="900" w:type="dxa"/>
            <w:vAlign w:val="center"/>
          </w:tcPr>
          <w:p w14:paraId="6F2F67AA" w14:textId="77777777" w:rsidR="00E524B1" w:rsidRPr="00102B51" w:rsidRDefault="00E524B1" w:rsidP="00E775AF">
            <w:pPr>
              <w:jc w:val="center"/>
              <w:rPr>
                <w:rFonts w:ascii="Calibri" w:hAnsi="Calibri" w:cs="Calibri"/>
                <w:b/>
                <w:bCs/>
              </w:rPr>
            </w:pPr>
            <w:r>
              <w:rPr>
                <w:rFonts w:ascii="Calibri" w:hAnsi="Calibri" w:cs="Calibri"/>
                <w:b/>
                <w:bCs/>
              </w:rPr>
              <w:t>1-15</w:t>
            </w:r>
          </w:p>
        </w:tc>
        <w:tc>
          <w:tcPr>
            <w:tcW w:w="6300" w:type="dxa"/>
            <w:vAlign w:val="center"/>
          </w:tcPr>
          <w:p w14:paraId="08A8E710" w14:textId="77777777" w:rsidR="00E524B1" w:rsidRPr="00102B51" w:rsidRDefault="00E524B1" w:rsidP="00E775AF">
            <w:pPr>
              <w:rPr>
                <w:rFonts w:ascii="Calibri" w:hAnsi="Calibri" w:cs="Calibri"/>
                <w:b/>
                <w:bCs/>
              </w:rPr>
            </w:pPr>
            <w:r>
              <w:rPr>
                <w:rFonts w:ascii="Calibri" w:hAnsi="Calibri" w:cs="Calibri"/>
                <w:b/>
                <w:bCs/>
              </w:rPr>
              <w:t>Information Resources</w:t>
            </w:r>
          </w:p>
        </w:tc>
        <w:tc>
          <w:tcPr>
            <w:tcW w:w="1255" w:type="dxa"/>
            <w:vAlign w:val="center"/>
          </w:tcPr>
          <w:p w14:paraId="52B4FF7E" w14:textId="77777777" w:rsidR="00E524B1" w:rsidRPr="00102B51" w:rsidRDefault="00E524B1" w:rsidP="00E775AF">
            <w:pPr>
              <w:jc w:val="center"/>
              <w:rPr>
                <w:rFonts w:ascii="Calibri" w:hAnsi="Calibri" w:cs="Calibri"/>
                <w:b/>
                <w:bCs/>
              </w:rPr>
            </w:pPr>
            <w:r>
              <w:rPr>
                <w:rFonts w:ascii="Calibri" w:hAnsi="Calibri" w:cs="Calibri"/>
                <w:b/>
                <w:bCs/>
              </w:rPr>
              <w:t>9</w:t>
            </w:r>
          </w:p>
        </w:tc>
      </w:tr>
      <w:tr w:rsidR="00E524B1" w14:paraId="70E0BD7E" w14:textId="77777777" w:rsidTr="00E775AF">
        <w:tc>
          <w:tcPr>
            <w:tcW w:w="8095" w:type="dxa"/>
            <w:gridSpan w:val="3"/>
            <w:vAlign w:val="center"/>
          </w:tcPr>
          <w:p w14:paraId="7DBB13F8" w14:textId="77777777" w:rsidR="00E524B1" w:rsidRPr="00102B51" w:rsidRDefault="00E524B1" w:rsidP="00E775AF">
            <w:pPr>
              <w:rPr>
                <w:rFonts w:ascii="Calibri" w:hAnsi="Calibri" w:cs="Calibri"/>
                <w:b/>
                <w:bCs/>
              </w:rPr>
            </w:pPr>
            <w:r>
              <w:rPr>
                <w:rFonts w:ascii="Calibri" w:hAnsi="Calibri" w:cs="Calibri"/>
                <w:b/>
                <w:bCs/>
              </w:rPr>
              <w:t>SECTION 2:  PROPOSAL REQUIREMENTS (information You Need to Know)</w:t>
            </w:r>
          </w:p>
        </w:tc>
        <w:tc>
          <w:tcPr>
            <w:tcW w:w="1255" w:type="dxa"/>
            <w:vAlign w:val="center"/>
          </w:tcPr>
          <w:p w14:paraId="0CFA1412" w14:textId="783ACDC9" w:rsidR="00E524B1" w:rsidRPr="00102B51" w:rsidRDefault="00E524B1" w:rsidP="00E775AF">
            <w:pPr>
              <w:jc w:val="center"/>
              <w:rPr>
                <w:rFonts w:ascii="Calibri" w:hAnsi="Calibri" w:cs="Calibri"/>
                <w:b/>
                <w:bCs/>
              </w:rPr>
            </w:pPr>
            <w:r>
              <w:rPr>
                <w:rFonts w:ascii="Calibri" w:hAnsi="Calibri" w:cs="Calibri"/>
                <w:b/>
                <w:bCs/>
              </w:rPr>
              <w:t>1</w:t>
            </w:r>
            <w:r w:rsidR="007F7EE2">
              <w:rPr>
                <w:rFonts w:ascii="Calibri" w:hAnsi="Calibri" w:cs="Calibri"/>
                <w:b/>
                <w:bCs/>
              </w:rPr>
              <w:t>1</w:t>
            </w:r>
          </w:p>
        </w:tc>
      </w:tr>
      <w:tr w:rsidR="00E524B1" w14:paraId="630EA845" w14:textId="77777777" w:rsidTr="00E775AF">
        <w:tc>
          <w:tcPr>
            <w:tcW w:w="895" w:type="dxa"/>
            <w:vAlign w:val="center"/>
          </w:tcPr>
          <w:p w14:paraId="78D28B7F" w14:textId="77777777" w:rsidR="00E524B1" w:rsidRPr="00102B51" w:rsidRDefault="00E524B1" w:rsidP="00E775AF">
            <w:pPr>
              <w:rPr>
                <w:rFonts w:ascii="Calibri" w:hAnsi="Calibri" w:cs="Calibri"/>
                <w:b/>
                <w:bCs/>
              </w:rPr>
            </w:pPr>
          </w:p>
        </w:tc>
        <w:tc>
          <w:tcPr>
            <w:tcW w:w="900" w:type="dxa"/>
            <w:vAlign w:val="center"/>
          </w:tcPr>
          <w:p w14:paraId="403E8996" w14:textId="77777777" w:rsidR="00E524B1" w:rsidRPr="00102B51" w:rsidRDefault="00E524B1" w:rsidP="00E775AF">
            <w:pPr>
              <w:jc w:val="center"/>
              <w:rPr>
                <w:rFonts w:ascii="Calibri" w:hAnsi="Calibri" w:cs="Calibri"/>
                <w:b/>
                <w:bCs/>
              </w:rPr>
            </w:pPr>
            <w:r>
              <w:rPr>
                <w:rFonts w:ascii="Calibri" w:hAnsi="Calibri" w:cs="Calibri"/>
                <w:b/>
                <w:bCs/>
              </w:rPr>
              <w:t>2-1</w:t>
            </w:r>
          </w:p>
        </w:tc>
        <w:tc>
          <w:tcPr>
            <w:tcW w:w="6300" w:type="dxa"/>
            <w:vAlign w:val="center"/>
          </w:tcPr>
          <w:p w14:paraId="3A312279" w14:textId="77777777" w:rsidR="00E524B1" w:rsidRPr="00102B51" w:rsidRDefault="00E524B1" w:rsidP="00E775AF">
            <w:pPr>
              <w:rPr>
                <w:rFonts w:ascii="Calibri" w:hAnsi="Calibri" w:cs="Calibri"/>
                <w:b/>
                <w:bCs/>
              </w:rPr>
            </w:pPr>
            <w:r>
              <w:rPr>
                <w:rFonts w:ascii="Calibri" w:hAnsi="Calibri" w:cs="Calibri"/>
                <w:b/>
                <w:bCs/>
              </w:rPr>
              <w:t>Critical Experience Requirements</w:t>
            </w:r>
          </w:p>
        </w:tc>
        <w:tc>
          <w:tcPr>
            <w:tcW w:w="1255" w:type="dxa"/>
            <w:vAlign w:val="center"/>
          </w:tcPr>
          <w:p w14:paraId="0A0453C7" w14:textId="209BCE60" w:rsidR="00E524B1" w:rsidRPr="00102B51" w:rsidRDefault="00E524B1" w:rsidP="00E775AF">
            <w:pPr>
              <w:jc w:val="center"/>
              <w:rPr>
                <w:rFonts w:ascii="Calibri" w:hAnsi="Calibri" w:cs="Calibri"/>
                <w:b/>
                <w:bCs/>
              </w:rPr>
            </w:pPr>
            <w:r>
              <w:rPr>
                <w:rFonts w:ascii="Calibri" w:hAnsi="Calibri" w:cs="Calibri"/>
                <w:b/>
                <w:bCs/>
              </w:rPr>
              <w:t>1</w:t>
            </w:r>
            <w:r w:rsidR="007F7EE2">
              <w:rPr>
                <w:rFonts w:ascii="Calibri" w:hAnsi="Calibri" w:cs="Calibri"/>
                <w:b/>
                <w:bCs/>
              </w:rPr>
              <w:t>1</w:t>
            </w:r>
          </w:p>
        </w:tc>
      </w:tr>
      <w:tr w:rsidR="00E524B1" w14:paraId="18ECB749" w14:textId="77777777" w:rsidTr="00E775AF">
        <w:tc>
          <w:tcPr>
            <w:tcW w:w="8095" w:type="dxa"/>
            <w:gridSpan w:val="3"/>
            <w:vAlign w:val="center"/>
          </w:tcPr>
          <w:p w14:paraId="445A5AFF" w14:textId="77777777" w:rsidR="00E524B1" w:rsidRPr="00102B51" w:rsidRDefault="00E524B1" w:rsidP="00E775AF">
            <w:pPr>
              <w:rPr>
                <w:rFonts w:ascii="Calibri" w:hAnsi="Calibri" w:cs="Calibri"/>
                <w:b/>
                <w:bCs/>
              </w:rPr>
            </w:pPr>
            <w:r>
              <w:rPr>
                <w:rFonts w:ascii="Calibri" w:hAnsi="Calibri" w:cs="Calibri"/>
                <w:b/>
                <w:bCs/>
              </w:rPr>
              <w:t>SECTION 3:  ROLES AND RESPONSIBILITIES</w:t>
            </w:r>
          </w:p>
        </w:tc>
        <w:tc>
          <w:tcPr>
            <w:tcW w:w="1255" w:type="dxa"/>
            <w:vAlign w:val="center"/>
          </w:tcPr>
          <w:p w14:paraId="5961D31C" w14:textId="77777777" w:rsidR="00E524B1" w:rsidRPr="00102B51" w:rsidRDefault="00E524B1" w:rsidP="00E775AF">
            <w:pPr>
              <w:jc w:val="center"/>
              <w:rPr>
                <w:rFonts w:ascii="Calibri" w:hAnsi="Calibri" w:cs="Calibri"/>
                <w:b/>
                <w:bCs/>
              </w:rPr>
            </w:pPr>
            <w:r>
              <w:rPr>
                <w:rFonts w:ascii="Calibri" w:hAnsi="Calibri" w:cs="Calibri"/>
                <w:b/>
                <w:bCs/>
              </w:rPr>
              <w:t>17</w:t>
            </w:r>
          </w:p>
        </w:tc>
      </w:tr>
      <w:tr w:rsidR="00E524B1" w14:paraId="51C2C873" w14:textId="77777777" w:rsidTr="00E775AF">
        <w:tc>
          <w:tcPr>
            <w:tcW w:w="895" w:type="dxa"/>
            <w:vAlign w:val="center"/>
          </w:tcPr>
          <w:p w14:paraId="4C402464" w14:textId="77777777" w:rsidR="00E524B1" w:rsidRPr="00102B51" w:rsidRDefault="00E524B1" w:rsidP="00E775AF">
            <w:pPr>
              <w:rPr>
                <w:rFonts w:ascii="Calibri" w:hAnsi="Calibri" w:cs="Calibri"/>
                <w:b/>
                <w:bCs/>
              </w:rPr>
            </w:pPr>
          </w:p>
        </w:tc>
        <w:tc>
          <w:tcPr>
            <w:tcW w:w="900" w:type="dxa"/>
            <w:vAlign w:val="center"/>
          </w:tcPr>
          <w:p w14:paraId="53C0E4FF" w14:textId="77777777" w:rsidR="00E524B1" w:rsidRPr="00102B51" w:rsidRDefault="00E524B1" w:rsidP="00E775AF">
            <w:pPr>
              <w:jc w:val="center"/>
              <w:rPr>
                <w:rFonts w:ascii="Calibri" w:hAnsi="Calibri" w:cs="Calibri"/>
                <w:b/>
                <w:bCs/>
              </w:rPr>
            </w:pPr>
            <w:r>
              <w:rPr>
                <w:rFonts w:ascii="Calibri" w:hAnsi="Calibri" w:cs="Calibri"/>
                <w:b/>
                <w:bCs/>
              </w:rPr>
              <w:t>3-1</w:t>
            </w:r>
          </w:p>
        </w:tc>
        <w:tc>
          <w:tcPr>
            <w:tcW w:w="6300" w:type="dxa"/>
            <w:vAlign w:val="center"/>
          </w:tcPr>
          <w:p w14:paraId="2A1DEE38" w14:textId="77777777" w:rsidR="00E524B1" w:rsidRPr="00102B51" w:rsidRDefault="00E524B1" w:rsidP="00E775AF">
            <w:pPr>
              <w:rPr>
                <w:rFonts w:ascii="Calibri" w:hAnsi="Calibri" w:cs="Calibri"/>
                <w:b/>
                <w:bCs/>
              </w:rPr>
            </w:pPr>
            <w:r>
              <w:rPr>
                <w:rFonts w:ascii="Calibri" w:hAnsi="Calibri" w:cs="Calibri"/>
                <w:b/>
                <w:bCs/>
              </w:rPr>
              <w:t>One-Stop Operator</w:t>
            </w:r>
          </w:p>
        </w:tc>
        <w:tc>
          <w:tcPr>
            <w:tcW w:w="1255" w:type="dxa"/>
            <w:vAlign w:val="center"/>
          </w:tcPr>
          <w:p w14:paraId="59489D2E" w14:textId="77777777" w:rsidR="00E524B1" w:rsidRPr="00102B51" w:rsidRDefault="00E524B1" w:rsidP="00E775AF">
            <w:pPr>
              <w:jc w:val="center"/>
              <w:rPr>
                <w:rFonts w:ascii="Calibri" w:hAnsi="Calibri" w:cs="Calibri"/>
                <w:b/>
                <w:bCs/>
              </w:rPr>
            </w:pPr>
            <w:r>
              <w:rPr>
                <w:rFonts w:ascii="Calibri" w:hAnsi="Calibri" w:cs="Calibri"/>
                <w:b/>
                <w:bCs/>
              </w:rPr>
              <w:t>17</w:t>
            </w:r>
          </w:p>
        </w:tc>
      </w:tr>
      <w:tr w:rsidR="00E524B1" w14:paraId="6CDB616A" w14:textId="77777777" w:rsidTr="00E775AF">
        <w:tc>
          <w:tcPr>
            <w:tcW w:w="895" w:type="dxa"/>
            <w:vAlign w:val="center"/>
          </w:tcPr>
          <w:p w14:paraId="3890BC58" w14:textId="77777777" w:rsidR="00E524B1" w:rsidRPr="00102B51" w:rsidRDefault="00E524B1" w:rsidP="00E775AF">
            <w:pPr>
              <w:rPr>
                <w:rFonts w:ascii="Calibri" w:hAnsi="Calibri" w:cs="Calibri"/>
                <w:b/>
                <w:bCs/>
              </w:rPr>
            </w:pPr>
          </w:p>
        </w:tc>
        <w:tc>
          <w:tcPr>
            <w:tcW w:w="900" w:type="dxa"/>
            <w:vAlign w:val="center"/>
          </w:tcPr>
          <w:p w14:paraId="23964A45" w14:textId="77777777" w:rsidR="00E524B1" w:rsidRPr="00102B51" w:rsidRDefault="00E524B1" w:rsidP="00E775AF">
            <w:pPr>
              <w:jc w:val="center"/>
              <w:rPr>
                <w:rFonts w:ascii="Calibri" w:hAnsi="Calibri" w:cs="Calibri"/>
                <w:b/>
                <w:bCs/>
              </w:rPr>
            </w:pPr>
            <w:r>
              <w:rPr>
                <w:rFonts w:ascii="Calibri" w:hAnsi="Calibri" w:cs="Calibri"/>
                <w:b/>
                <w:bCs/>
              </w:rPr>
              <w:t>3-2</w:t>
            </w:r>
          </w:p>
        </w:tc>
        <w:tc>
          <w:tcPr>
            <w:tcW w:w="6300" w:type="dxa"/>
            <w:vAlign w:val="center"/>
          </w:tcPr>
          <w:p w14:paraId="57AC0BC9" w14:textId="77777777" w:rsidR="00E524B1" w:rsidRPr="00102B51" w:rsidRDefault="00E524B1" w:rsidP="00E775AF">
            <w:pPr>
              <w:rPr>
                <w:rFonts w:ascii="Calibri" w:hAnsi="Calibri" w:cs="Calibri"/>
                <w:b/>
                <w:bCs/>
              </w:rPr>
            </w:pPr>
            <w:r>
              <w:rPr>
                <w:rFonts w:ascii="Calibri" w:hAnsi="Calibri" w:cs="Calibri"/>
                <w:b/>
                <w:bCs/>
              </w:rPr>
              <w:t>Youth Service Delivery</w:t>
            </w:r>
          </w:p>
        </w:tc>
        <w:tc>
          <w:tcPr>
            <w:tcW w:w="1255" w:type="dxa"/>
            <w:vAlign w:val="center"/>
          </w:tcPr>
          <w:p w14:paraId="7E4D0C3C" w14:textId="77777777" w:rsidR="00E524B1" w:rsidRPr="00102B51" w:rsidRDefault="00E524B1" w:rsidP="00E775AF">
            <w:pPr>
              <w:jc w:val="center"/>
              <w:rPr>
                <w:rFonts w:ascii="Calibri" w:hAnsi="Calibri" w:cs="Calibri"/>
                <w:b/>
                <w:bCs/>
              </w:rPr>
            </w:pPr>
            <w:r>
              <w:rPr>
                <w:rFonts w:ascii="Calibri" w:hAnsi="Calibri" w:cs="Calibri"/>
                <w:b/>
                <w:bCs/>
              </w:rPr>
              <w:t>19</w:t>
            </w:r>
          </w:p>
        </w:tc>
      </w:tr>
      <w:tr w:rsidR="00E524B1" w14:paraId="695E76F1" w14:textId="77777777" w:rsidTr="00E775AF">
        <w:tc>
          <w:tcPr>
            <w:tcW w:w="895" w:type="dxa"/>
            <w:vAlign w:val="center"/>
          </w:tcPr>
          <w:p w14:paraId="373516DF" w14:textId="77777777" w:rsidR="00E524B1" w:rsidRPr="00102B51" w:rsidRDefault="00E524B1" w:rsidP="00E775AF">
            <w:pPr>
              <w:rPr>
                <w:rFonts w:ascii="Calibri" w:hAnsi="Calibri" w:cs="Calibri"/>
                <w:b/>
                <w:bCs/>
              </w:rPr>
            </w:pPr>
          </w:p>
        </w:tc>
        <w:tc>
          <w:tcPr>
            <w:tcW w:w="900" w:type="dxa"/>
            <w:vAlign w:val="center"/>
          </w:tcPr>
          <w:p w14:paraId="0ABB2A21" w14:textId="77777777" w:rsidR="00E524B1" w:rsidRPr="00102B51" w:rsidRDefault="00E524B1" w:rsidP="00E775AF">
            <w:pPr>
              <w:jc w:val="center"/>
              <w:rPr>
                <w:rFonts w:ascii="Calibri" w:hAnsi="Calibri" w:cs="Calibri"/>
                <w:b/>
                <w:bCs/>
              </w:rPr>
            </w:pPr>
            <w:r>
              <w:rPr>
                <w:rFonts w:ascii="Calibri" w:hAnsi="Calibri" w:cs="Calibri"/>
                <w:b/>
                <w:bCs/>
              </w:rPr>
              <w:t>3-3</w:t>
            </w:r>
          </w:p>
        </w:tc>
        <w:tc>
          <w:tcPr>
            <w:tcW w:w="6300" w:type="dxa"/>
            <w:vAlign w:val="center"/>
          </w:tcPr>
          <w:p w14:paraId="494BE18B" w14:textId="77777777" w:rsidR="00E524B1" w:rsidRPr="00102B51" w:rsidRDefault="00E524B1" w:rsidP="00E775AF">
            <w:pPr>
              <w:rPr>
                <w:rFonts w:ascii="Calibri" w:hAnsi="Calibri" w:cs="Calibri"/>
                <w:b/>
                <w:bCs/>
              </w:rPr>
            </w:pPr>
            <w:r>
              <w:rPr>
                <w:rFonts w:ascii="Calibri" w:hAnsi="Calibri" w:cs="Calibri"/>
                <w:b/>
                <w:bCs/>
              </w:rPr>
              <w:t>Business Services</w:t>
            </w:r>
          </w:p>
        </w:tc>
        <w:tc>
          <w:tcPr>
            <w:tcW w:w="1255" w:type="dxa"/>
            <w:vAlign w:val="center"/>
          </w:tcPr>
          <w:p w14:paraId="7F187C1E" w14:textId="77777777" w:rsidR="00E524B1" w:rsidRPr="00102B51" w:rsidRDefault="00E524B1" w:rsidP="00E775AF">
            <w:pPr>
              <w:jc w:val="center"/>
              <w:rPr>
                <w:rFonts w:ascii="Calibri" w:hAnsi="Calibri" w:cs="Calibri"/>
                <w:b/>
                <w:bCs/>
              </w:rPr>
            </w:pPr>
            <w:r>
              <w:rPr>
                <w:rFonts w:ascii="Calibri" w:hAnsi="Calibri" w:cs="Calibri"/>
                <w:b/>
                <w:bCs/>
              </w:rPr>
              <w:t>21</w:t>
            </w:r>
          </w:p>
        </w:tc>
      </w:tr>
      <w:tr w:rsidR="00E524B1" w14:paraId="6A41863D" w14:textId="77777777" w:rsidTr="00E775AF">
        <w:tc>
          <w:tcPr>
            <w:tcW w:w="895" w:type="dxa"/>
            <w:vAlign w:val="center"/>
          </w:tcPr>
          <w:p w14:paraId="6805F8E7" w14:textId="77777777" w:rsidR="00E524B1" w:rsidRPr="00102B51" w:rsidRDefault="00E524B1" w:rsidP="00E775AF">
            <w:pPr>
              <w:rPr>
                <w:rFonts w:ascii="Calibri" w:hAnsi="Calibri" w:cs="Calibri"/>
                <w:b/>
                <w:bCs/>
              </w:rPr>
            </w:pPr>
          </w:p>
        </w:tc>
        <w:tc>
          <w:tcPr>
            <w:tcW w:w="900" w:type="dxa"/>
            <w:vAlign w:val="center"/>
          </w:tcPr>
          <w:p w14:paraId="482AB1B3" w14:textId="77777777" w:rsidR="00E524B1" w:rsidRPr="00102B51" w:rsidRDefault="00E524B1" w:rsidP="00E775AF">
            <w:pPr>
              <w:jc w:val="center"/>
              <w:rPr>
                <w:rFonts w:ascii="Calibri" w:hAnsi="Calibri" w:cs="Calibri"/>
                <w:b/>
                <w:bCs/>
              </w:rPr>
            </w:pPr>
            <w:r>
              <w:rPr>
                <w:rFonts w:ascii="Calibri" w:hAnsi="Calibri" w:cs="Calibri"/>
                <w:b/>
                <w:bCs/>
              </w:rPr>
              <w:t>3-4</w:t>
            </w:r>
          </w:p>
        </w:tc>
        <w:tc>
          <w:tcPr>
            <w:tcW w:w="6300" w:type="dxa"/>
            <w:vAlign w:val="center"/>
          </w:tcPr>
          <w:p w14:paraId="28EFFC91" w14:textId="77777777" w:rsidR="00E524B1" w:rsidRPr="00102B51" w:rsidRDefault="00E524B1" w:rsidP="00E775AF">
            <w:pPr>
              <w:rPr>
                <w:rFonts w:ascii="Calibri" w:hAnsi="Calibri" w:cs="Calibri"/>
                <w:b/>
                <w:bCs/>
              </w:rPr>
            </w:pPr>
            <w:r>
              <w:rPr>
                <w:rFonts w:ascii="Calibri" w:hAnsi="Calibri" w:cs="Calibri"/>
                <w:b/>
                <w:bCs/>
              </w:rPr>
              <w:t>Adults and Dislocated Workers</w:t>
            </w:r>
          </w:p>
        </w:tc>
        <w:tc>
          <w:tcPr>
            <w:tcW w:w="1255" w:type="dxa"/>
            <w:vAlign w:val="center"/>
          </w:tcPr>
          <w:p w14:paraId="19B906AB" w14:textId="77777777" w:rsidR="00E524B1" w:rsidRPr="00102B51" w:rsidRDefault="00E524B1" w:rsidP="00E775AF">
            <w:pPr>
              <w:jc w:val="center"/>
              <w:rPr>
                <w:rFonts w:ascii="Calibri" w:hAnsi="Calibri" w:cs="Calibri"/>
                <w:b/>
                <w:bCs/>
              </w:rPr>
            </w:pPr>
            <w:r>
              <w:rPr>
                <w:rFonts w:ascii="Calibri" w:hAnsi="Calibri" w:cs="Calibri"/>
                <w:b/>
                <w:bCs/>
              </w:rPr>
              <w:t>22</w:t>
            </w:r>
          </w:p>
        </w:tc>
      </w:tr>
      <w:tr w:rsidR="00E524B1" w14:paraId="604AB83C" w14:textId="77777777" w:rsidTr="00E775AF">
        <w:tc>
          <w:tcPr>
            <w:tcW w:w="8095" w:type="dxa"/>
            <w:gridSpan w:val="3"/>
            <w:vAlign w:val="center"/>
          </w:tcPr>
          <w:p w14:paraId="6EC7D43C" w14:textId="77777777" w:rsidR="00E524B1" w:rsidRDefault="00E524B1" w:rsidP="00E775AF">
            <w:pPr>
              <w:rPr>
                <w:rFonts w:ascii="Calibri" w:hAnsi="Calibri" w:cs="Calibri"/>
                <w:b/>
                <w:bCs/>
              </w:rPr>
            </w:pPr>
            <w:r>
              <w:rPr>
                <w:rFonts w:ascii="Calibri" w:hAnsi="Calibri" w:cs="Calibri"/>
                <w:b/>
                <w:bCs/>
              </w:rPr>
              <w:t>SECTION 4:  PROPOSAL SUBMISSIONS</w:t>
            </w:r>
          </w:p>
        </w:tc>
        <w:tc>
          <w:tcPr>
            <w:tcW w:w="1255" w:type="dxa"/>
            <w:vAlign w:val="center"/>
          </w:tcPr>
          <w:p w14:paraId="0325E83A" w14:textId="66B9BAA3" w:rsidR="00E524B1" w:rsidRPr="00102B51" w:rsidRDefault="00E524B1" w:rsidP="00E775AF">
            <w:pPr>
              <w:jc w:val="center"/>
              <w:rPr>
                <w:rFonts w:ascii="Calibri" w:hAnsi="Calibri" w:cs="Calibri"/>
                <w:b/>
                <w:bCs/>
              </w:rPr>
            </w:pPr>
            <w:r>
              <w:rPr>
                <w:rFonts w:ascii="Calibri" w:hAnsi="Calibri" w:cs="Calibri"/>
                <w:b/>
                <w:bCs/>
              </w:rPr>
              <w:t>2</w:t>
            </w:r>
            <w:r w:rsidR="00AA2A08">
              <w:rPr>
                <w:rFonts w:ascii="Calibri" w:hAnsi="Calibri" w:cs="Calibri"/>
                <w:b/>
                <w:bCs/>
              </w:rPr>
              <w:t>2</w:t>
            </w:r>
          </w:p>
        </w:tc>
      </w:tr>
      <w:tr w:rsidR="00E524B1" w14:paraId="3F317645" w14:textId="77777777" w:rsidTr="00E775AF">
        <w:tc>
          <w:tcPr>
            <w:tcW w:w="895" w:type="dxa"/>
            <w:vAlign w:val="center"/>
          </w:tcPr>
          <w:p w14:paraId="2D8AB45C" w14:textId="77777777" w:rsidR="00E524B1" w:rsidRPr="00102B51" w:rsidRDefault="00E524B1" w:rsidP="00E775AF">
            <w:pPr>
              <w:rPr>
                <w:rFonts w:ascii="Calibri" w:hAnsi="Calibri" w:cs="Calibri"/>
                <w:b/>
                <w:bCs/>
              </w:rPr>
            </w:pPr>
          </w:p>
        </w:tc>
        <w:tc>
          <w:tcPr>
            <w:tcW w:w="900" w:type="dxa"/>
            <w:vAlign w:val="center"/>
          </w:tcPr>
          <w:p w14:paraId="3D3600BE" w14:textId="77777777" w:rsidR="00E524B1" w:rsidRDefault="00E524B1" w:rsidP="00E775AF">
            <w:pPr>
              <w:jc w:val="center"/>
              <w:rPr>
                <w:rFonts w:ascii="Calibri" w:hAnsi="Calibri" w:cs="Calibri"/>
                <w:b/>
                <w:bCs/>
              </w:rPr>
            </w:pPr>
            <w:r>
              <w:rPr>
                <w:rFonts w:ascii="Calibri" w:hAnsi="Calibri" w:cs="Calibri"/>
                <w:b/>
                <w:bCs/>
              </w:rPr>
              <w:t>4-1</w:t>
            </w:r>
          </w:p>
        </w:tc>
        <w:tc>
          <w:tcPr>
            <w:tcW w:w="6300" w:type="dxa"/>
            <w:vAlign w:val="center"/>
          </w:tcPr>
          <w:p w14:paraId="5BC75243" w14:textId="77777777" w:rsidR="00E524B1" w:rsidRDefault="00E524B1" w:rsidP="00E775AF">
            <w:pPr>
              <w:rPr>
                <w:rFonts w:ascii="Calibri" w:hAnsi="Calibri" w:cs="Calibri"/>
                <w:b/>
                <w:bCs/>
              </w:rPr>
            </w:pPr>
            <w:r>
              <w:rPr>
                <w:rFonts w:ascii="Calibri" w:hAnsi="Calibri" w:cs="Calibri"/>
                <w:b/>
                <w:bCs/>
              </w:rPr>
              <w:t>Instructions for Submissions</w:t>
            </w:r>
          </w:p>
        </w:tc>
        <w:tc>
          <w:tcPr>
            <w:tcW w:w="1255" w:type="dxa"/>
            <w:vAlign w:val="center"/>
          </w:tcPr>
          <w:p w14:paraId="08ABBAFF" w14:textId="0D73B250" w:rsidR="00E524B1" w:rsidRPr="00102B51" w:rsidRDefault="00E524B1" w:rsidP="00E775AF">
            <w:pPr>
              <w:jc w:val="center"/>
              <w:rPr>
                <w:rFonts w:ascii="Calibri" w:hAnsi="Calibri" w:cs="Calibri"/>
                <w:b/>
                <w:bCs/>
              </w:rPr>
            </w:pPr>
            <w:r>
              <w:rPr>
                <w:rFonts w:ascii="Calibri" w:hAnsi="Calibri" w:cs="Calibri"/>
                <w:b/>
                <w:bCs/>
              </w:rPr>
              <w:t>2</w:t>
            </w:r>
            <w:r w:rsidR="00AA2A08">
              <w:rPr>
                <w:rFonts w:ascii="Calibri" w:hAnsi="Calibri" w:cs="Calibri"/>
                <w:b/>
                <w:bCs/>
              </w:rPr>
              <w:t>2</w:t>
            </w:r>
          </w:p>
        </w:tc>
      </w:tr>
      <w:tr w:rsidR="00E524B1" w14:paraId="61C1E059" w14:textId="77777777" w:rsidTr="00E775AF">
        <w:tc>
          <w:tcPr>
            <w:tcW w:w="8095" w:type="dxa"/>
            <w:gridSpan w:val="3"/>
            <w:vAlign w:val="center"/>
          </w:tcPr>
          <w:p w14:paraId="6793004B" w14:textId="77777777" w:rsidR="00E524B1" w:rsidRDefault="00E524B1" w:rsidP="00E775AF">
            <w:pPr>
              <w:rPr>
                <w:rFonts w:ascii="Calibri" w:hAnsi="Calibri" w:cs="Calibri"/>
                <w:b/>
                <w:bCs/>
              </w:rPr>
            </w:pPr>
            <w:r>
              <w:rPr>
                <w:rFonts w:ascii="Calibri" w:hAnsi="Calibri" w:cs="Calibri"/>
                <w:b/>
                <w:bCs/>
              </w:rPr>
              <w:t>SECTION 5:  EVALUATION TOOL</w:t>
            </w:r>
          </w:p>
        </w:tc>
        <w:tc>
          <w:tcPr>
            <w:tcW w:w="1255" w:type="dxa"/>
            <w:vAlign w:val="center"/>
          </w:tcPr>
          <w:p w14:paraId="0D7F252D" w14:textId="498171CF" w:rsidR="00E524B1" w:rsidRPr="00102B51" w:rsidRDefault="00E524B1" w:rsidP="00E775AF">
            <w:pPr>
              <w:jc w:val="center"/>
              <w:rPr>
                <w:rFonts w:ascii="Calibri" w:hAnsi="Calibri" w:cs="Calibri"/>
                <w:b/>
                <w:bCs/>
              </w:rPr>
            </w:pPr>
            <w:r>
              <w:rPr>
                <w:rFonts w:ascii="Calibri" w:hAnsi="Calibri" w:cs="Calibri"/>
                <w:b/>
                <w:bCs/>
              </w:rPr>
              <w:t>2</w:t>
            </w:r>
            <w:r w:rsidR="00CE068A">
              <w:rPr>
                <w:rFonts w:ascii="Calibri" w:hAnsi="Calibri" w:cs="Calibri"/>
                <w:b/>
                <w:bCs/>
              </w:rPr>
              <w:t>7</w:t>
            </w:r>
          </w:p>
        </w:tc>
      </w:tr>
      <w:tr w:rsidR="00E524B1" w14:paraId="29A9466F" w14:textId="77777777" w:rsidTr="00E775AF">
        <w:tc>
          <w:tcPr>
            <w:tcW w:w="895" w:type="dxa"/>
            <w:vAlign w:val="center"/>
          </w:tcPr>
          <w:p w14:paraId="65C8AE97" w14:textId="77777777" w:rsidR="00E524B1" w:rsidRPr="00102B51" w:rsidRDefault="00E524B1" w:rsidP="00E775AF">
            <w:pPr>
              <w:rPr>
                <w:rFonts w:ascii="Calibri" w:hAnsi="Calibri" w:cs="Calibri"/>
                <w:b/>
                <w:bCs/>
              </w:rPr>
            </w:pPr>
          </w:p>
        </w:tc>
        <w:tc>
          <w:tcPr>
            <w:tcW w:w="900" w:type="dxa"/>
            <w:vAlign w:val="center"/>
          </w:tcPr>
          <w:p w14:paraId="5EDEC526" w14:textId="77777777" w:rsidR="00E524B1" w:rsidRDefault="00E524B1" w:rsidP="00E775AF">
            <w:pPr>
              <w:jc w:val="center"/>
              <w:rPr>
                <w:rFonts w:ascii="Calibri" w:hAnsi="Calibri" w:cs="Calibri"/>
                <w:b/>
                <w:bCs/>
              </w:rPr>
            </w:pPr>
            <w:r>
              <w:rPr>
                <w:rFonts w:ascii="Calibri" w:hAnsi="Calibri" w:cs="Calibri"/>
                <w:b/>
                <w:bCs/>
              </w:rPr>
              <w:t>5-1</w:t>
            </w:r>
          </w:p>
        </w:tc>
        <w:tc>
          <w:tcPr>
            <w:tcW w:w="6300" w:type="dxa"/>
            <w:vAlign w:val="center"/>
          </w:tcPr>
          <w:p w14:paraId="233E2B08" w14:textId="77777777" w:rsidR="00E524B1" w:rsidRDefault="00E524B1" w:rsidP="00E775AF">
            <w:pPr>
              <w:rPr>
                <w:rFonts w:ascii="Calibri" w:hAnsi="Calibri" w:cs="Calibri"/>
                <w:b/>
                <w:bCs/>
              </w:rPr>
            </w:pPr>
            <w:r>
              <w:rPr>
                <w:rFonts w:ascii="Calibri" w:hAnsi="Calibri" w:cs="Calibri"/>
                <w:b/>
                <w:bCs/>
              </w:rPr>
              <w:t>Evaluation Tool</w:t>
            </w:r>
          </w:p>
        </w:tc>
        <w:tc>
          <w:tcPr>
            <w:tcW w:w="1255" w:type="dxa"/>
            <w:vAlign w:val="center"/>
          </w:tcPr>
          <w:p w14:paraId="23059EC9" w14:textId="111BE4D8" w:rsidR="00E524B1" w:rsidRPr="00102B51" w:rsidRDefault="00E524B1" w:rsidP="00E775AF">
            <w:pPr>
              <w:jc w:val="center"/>
              <w:rPr>
                <w:rFonts w:ascii="Calibri" w:hAnsi="Calibri" w:cs="Calibri"/>
                <w:b/>
                <w:bCs/>
              </w:rPr>
            </w:pPr>
            <w:r>
              <w:rPr>
                <w:rFonts w:ascii="Calibri" w:hAnsi="Calibri" w:cs="Calibri"/>
                <w:b/>
                <w:bCs/>
              </w:rPr>
              <w:t>2</w:t>
            </w:r>
            <w:r w:rsidR="00CE068A">
              <w:rPr>
                <w:rFonts w:ascii="Calibri" w:hAnsi="Calibri" w:cs="Calibri"/>
                <w:b/>
                <w:bCs/>
              </w:rPr>
              <w:t>7</w:t>
            </w:r>
          </w:p>
        </w:tc>
      </w:tr>
      <w:tr w:rsidR="00E524B1" w14:paraId="7421232D" w14:textId="77777777" w:rsidTr="00E775AF">
        <w:tc>
          <w:tcPr>
            <w:tcW w:w="895" w:type="dxa"/>
            <w:vAlign w:val="center"/>
          </w:tcPr>
          <w:p w14:paraId="5DFFD9C1" w14:textId="77777777" w:rsidR="00E524B1" w:rsidRPr="00102B51" w:rsidRDefault="00E524B1" w:rsidP="00E775AF">
            <w:pPr>
              <w:rPr>
                <w:rFonts w:ascii="Calibri" w:hAnsi="Calibri" w:cs="Calibri"/>
                <w:b/>
                <w:bCs/>
              </w:rPr>
            </w:pPr>
          </w:p>
        </w:tc>
        <w:tc>
          <w:tcPr>
            <w:tcW w:w="900" w:type="dxa"/>
            <w:vAlign w:val="center"/>
          </w:tcPr>
          <w:p w14:paraId="3B519B41" w14:textId="77777777" w:rsidR="00E524B1" w:rsidRDefault="00E524B1" w:rsidP="00E775AF">
            <w:pPr>
              <w:jc w:val="center"/>
              <w:rPr>
                <w:rFonts w:ascii="Calibri" w:hAnsi="Calibri" w:cs="Calibri"/>
                <w:b/>
                <w:bCs/>
              </w:rPr>
            </w:pPr>
          </w:p>
        </w:tc>
        <w:tc>
          <w:tcPr>
            <w:tcW w:w="6300" w:type="dxa"/>
            <w:vAlign w:val="center"/>
          </w:tcPr>
          <w:p w14:paraId="44BDD3CC" w14:textId="77777777" w:rsidR="00E524B1" w:rsidRDefault="00E524B1" w:rsidP="00E775AF">
            <w:pPr>
              <w:rPr>
                <w:rFonts w:ascii="Calibri" w:hAnsi="Calibri" w:cs="Calibri"/>
                <w:b/>
                <w:bCs/>
              </w:rPr>
            </w:pPr>
          </w:p>
        </w:tc>
        <w:tc>
          <w:tcPr>
            <w:tcW w:w="1255" w:type="dxa"/>
            <w:vAlign w:val="center"/>
          </w:tcPr>
          <w:p w14:paraId="41730204" w14:textId="77777777" w:rsidR="00E524B1" w:rsidRPr="00102B51" w:rsidRDefault="00E524B1" w:rsidP="00E775AF">
            <w:pPr>
              <w:jc w:val="center"/>
              <w:rPr>
                <w:rFonts w:ascii="Calibri" w:hAnsi="Calibri" w:cs="Calibri"/>
                <w:b/>
                <w:bCs/>
              </w:rPr>
            </w:pPr>
          </w:p>
        </w:tc>
      </w:tr>
    </w:tbl>
    <w:p w14:paraId="364F5961" w14:textId="77777777" w:rsidR="00E524B1" w:rsidRDefault="00E524B1" w:rsidP="00E524B1"/>
    <w:p w14:paraId="1D24A499" w14:textId="77777777" w:rsidR="00E524B1" w:rsidRDefault="00E524B1" w:rsidP="00E524B1"/>
    <w:p w14:paraId="21CB4A90" w14:textId="77777777" w:rsidR="00E524B1" w:rsidRDefault="00E524B1" w:rsidP="00E524B1"/>
    <w:p w14:paraId="0EF84D02" w14:textId="77777777" w:rsidR="00E524B1" w:rsidRDefault="00E524B1" w:rsidP="00E524B1">
      <w:r>
        <w:br w:type="page"/>
      </w:r>
    </w:p>
    <w:p w14:paraId="66AEFF45" w14:textId="77777777" w:rsidR="00E524B1" w:rsidRPr="00AB1D4D" w:rsidRDefault="00E524B1" w:rsidP="00E524B1">
      <w:pPr>
        <w:shd w:val="clear" w:color="auto" w:fill="DAE9F7" w:themeFill="text2" w:themeFillTint="1A"/>
        <w:jc w:val="center"/>
        <w:rPr>
          <w:b/>
          <w:bCs/>
          <w:sz w:val="32"/>
          <w:szCs w:val="32"/>
        </w:rPr>
      </w:pPr>
      <w:r w:rsidRPr="00AB1D4D">
        <w:rPr>
          <w:b/>
          <w:bCs/>
          <w:sz w:val="32"/>
          <w:szCs w:val="32"/>
        </w:rPr>
        <w:lastRenderedPageBreak/>
        <w:t>SECTION 1</w:t>
      </w:r>
    </w:p>
    <w:p w14:paraId="6283E716" w14:textId="77777777" w:rsidR="00E524B1" w:rsidRPr="00AB1D4D" w:rsidRDefault="00E524B1" w:rsidP="00E524B1">
      <w:pPr>
        <w:shd w:val="clear" w:color="auto" w:fill="DAE9F7" w:themeFill="text2" w:themeFillTint="1A"/>
        <w:jc w:val="center"/>
        <w:rPr>
          <w:b/>
          <w:bCs/>
          <w:sz w:val="32"/>
          <w:szCs w:val="32"/>
        </w:rPr>
      </w:pPr>
      <w:r w:rsidRPr="00AB1D4D">
        <w:rPr>
          <w:b/>
          <w:bCs/>
          <w:sz w:val="32"/>
          <w:szCs w:val="32"/>
        </w:rPr>
        <w:t>Introduction and Project Information</w:t>
      </w:r>
    </w:p>
    <w:p w14:paraId="79451BD8" w14:textId="77777777" w:rsidR="00E524B1" w:rsidRDefault="00E524B1" w:rsidP="00E524B1"/>
    <w:p w14:paraId="6B4A1A0A" w14:textId="77777777" w:rsidR="00E524B1" w:rsidRPr="00E07BDB" w:rsidRDefault="00E524B1" w:rsidP="00E524B1">
      <w:pPr>
        <w:pStyle w:val="ListParagraph"/>
        <w:numPr>
          <w:ilvl w:val="1"/>
          <w:numId w:val="14"/>
        </w:numPr>
        <w:spacing w:line="276" w:lineRule="auto"/>
        <w:rPr>
          <w:rFonts w:ascii="Calibri" w:eastAsia="Times New Roman" w:hAnsi="Calibri" w:cs="Calibri"/>
          <w:b/>
          <w:bCs/>
          <w:sz w:val="28"/>
          <w:szCs w:val="28"/>
        </w:rPr>
      </w:pPr>
      <w:r w:rsidRPr="00E07BDB">
        <w:rPr>
          <w:rFonts w:ascii="Calibri" w:eastAsia="Times New Roman" w:hAnsi="Calibri" w:cs="Calibri"/>
          <w:b/>
          <w:bCs/>
          <w:sz w:val="28"/>
          <w:szCs w:val="28"/>
        </w:rPr>
        <w:t>Introduction</w:t>
      </w:r>
    </w:p>
    <w:p w14:paraId="14D5D31E" w14:textId="77777777" w:rsidR="00E524B1" w:rsidRDefault="00E524B1" w:rsidP="00E524B1">
      <w:pPr>
        <w:spacing w:line="276" w:lineRule="auto"/>
        <w:rPr>
          <w:rFonts w:ascii="Calibri" w:eastAsia="Times New Roman" w:hAnsi="Calibri" w:cs="Calibri"/>
          <w:b/>
          <w:bCs/>
          <w:sz w:val="28"/>
          <w:szCs w:val="28"/>
        </w:rPr>
      </w:pPr>
    </w:p>
    <w:p w14:paraId="6A10E583" w14:textId="77777777" w:rsidR="00E524B1" w:rsidRDefault="00E524B1" w:rsidP="00E524B1">
      <w:pPr>
        <w:spacing w:line="276" w:lineRule="auto"/>
        <w:rPr>
          <w:rFonts w:ascii="Calibri" w:eastAsia="Times New Roman" w:hAnsi="Calibri" w:cs="Calibri"/>
        </w:rPr>
      </w:pPr>
      <w:r w:rsidRPr="00EB5314">
        <w:rPr>
          <w:rFonts w:ascii="Calibri" w:eastAsia="Times New Roman" w:hAnsi="Calibri" w:cs="Calibri"/>
        </w:rPr>
        <w:t xml:space="preserve">The </w:t>
      </w:r>
      <w:r>
        <w:rPr>
          <w:rFonts w:ascii="Calibri" w:eastAsia="Times New Roman" w:hAnsi="Calibri" w:cs="Calibri"/>
        </w:rPr>
        <w:t>Guilford County</w:t>
      </w:r>
      <w:r w:rsidRPr="00EB5314">
        <w:rPr>
          <w:rFonts w:ascii="Calibri" w:eastAsia="Times New Roman" w:hAnsi="Calibri" w:cs="Calibri"/>
        </w:rPr>
        <w:t xml:space="preserve"> Workforce Development Board (WDB) is issuing this Request for Proposals (RFP) to procure a</w:t>
      </w:r>
      <w:r>
        <w:rPr>
          <w:rFonts w:ascii="Calibri" w:eastAsia="Times New Roman" w:hAnsi="Calibri" w:cs="Calibri"/>
        </w:rPr>
        <w:t xml:space="preserve">n experienced </w:t>
      </w:r>
      <w:r w:rsidRPr="00EB5314">
        <w:rPr>
          <w:rFonts w:ascii="Calibri" w:eastAsia="Times New Roman" w:hAnsi="Calibri" w:cs="Calibri"/>
        </w:rPr>
        <w:t xml:space="preserve">contractor that will provide Workforce Innovation and Opportunity Act (WIOA) </w:t>
      </w:r>
      <w:r>
        <w:rPr>
          <w:rFonts w:ascii="Calibri" w:eastAsia="Times New Roman" w:hAnsi="Calibri" w:cs="Calibri"/>
        </w:rPr>
        <w:t xml:space="preserve">One-Stop Operator, </w:t>
      </w:r>
      <w:r w:rsidRPr="00EB5314">
        <w:rPr>
          <w:rFonts w:ascii="Calibri" w:eastAsia="Times New Roman" w:hAnsi="Calibri" w:cs="Calibri"/>
        </w:rPr>
        <w:t xml:space="preserve">Adult and Dislocated Worker services and/or Youth services in an integrated workforce system in </w:t>
      </w:r>
      <w:r>
        <w:rPr>
          <w:rFonts w:ascii="Calibri" w:eastAsia="Times New Roman" w:hAnsi="Calibri" w:cs="Calibri"/>
        </w:rPr>
        <w:t xml:space="preserve">Guilford County, North Carolina in its two </w:t>
      </w:r>
      <w:r w:rsidRPr="00EB5314">
        <w:rPr>
          <w:rFonts w:ascii="Calibri" w:eastAsia="Times New Roman" w:hAnsi="Calibri" w:cs="Calibri"/>
        </w:rPr>
        <w:t>NCWorks Career Centers</w:t>
      </w:r>
      <w:r>
        <w:rPr>
          <w:rFonts w:ascii="Calibri" w:eastAsia="Times New Roman" w:hAnsi="Calibri" w:cs="Calibri"/>
        </w:rPr>
        <w:t xml:space="preserve"> located one each in Greensboro and High Point and in its NextGen Center in Greensboro</w:t>
      </w:r>
      <w:r w:rsidRPr="00EB5314">
        <w:rPr>
          <w:rFonts w:ascii="Calibri" w:eastAsia="Times New Roman" w:hAnsi="Calibri" w:cs="Calibri"/>
        </w:rPr>
        <w:t xml:space="preserve">. </w:t>
      </w:r>
      <w:r>
        <w:rPr>
          <w:rFonts w:ascii="Calibri" w:eastAsia="Times New Roman" w:hAnsi="Calibri" w:cs="Calibri"/>
        </w:rPr>
        <w:t xml:space="preserve"> WDB also has a mobile center that schedules popup options throughout the County.  </w:t>
      </w:r>
      <w:r w:rsidRPr="00EB5314">
        <w:rPr>
          <w:rFonts w:ascii="Calibri" w:eastAsia="Times New Roman" w:hAnsi="Calibri" w:cs="Calibri"/>
        </w:rPr>
        <w:t xml:space="preserve">Respondents have the option of submitting two (2) proposals including one for WIOA </w:t>
      </w:r>
      <w:r>
        <w:rPr>
          <w:rFonts w:ascii="Calibri" w:eastAsia="Times New Roman" w:hAnsi="Calibri" w:cs="Calibri"/>
        </w:rPr>
        <w:t xml:space="preserve">Title I One-Stop Operator, </w:t>
      </w:r>
      <w:r w:rsidRPr="00EB5314">
        <w:rPr>
          <w:rFonts w:ascii="Calibri" w:eastAsia="Times New Roman" w:hAnsi="Calibri" w:cs="Calibri"/>
        </w:rPr>
        <w:t xml:space="preserve">Adult and Dislocated Worker services and/or one for WIOA Youth services.  The successful bidder(s) will enter into a contract with the </w:t>
      </w:r>
      <w:r>
        <w:rPr>
          <w:rFonts w:ascii="Calibri" w:eastAsia="Times New Roman" w:hAnsi="Calibri" w:cs="Calibri"/>
        </w:rPr>
        <w:t>City of Greensboro</w:t>
      </w:r>
      <w:r w:rsidRPr="00EB5314">
        <w:rPr>
          <w:rFonts w:ascii="Calibri" w:eastAsia="Times New Roman" w:hAnsi="Calibri" w:cs="Calibri"/>
        </w:rPr>
        <w:t xml:space="preserve">, the fiscal agent/administrative entity of </w:t>
      </w:r>
      <w:r>
        <w:rPr>
          <w:rFonts w:ascii="Calibri" w:eastAsia="Times New Roman" w:hAnsi="Calibri" w:cs="Calibri"/>
        </w:rPr>
        <w:t>W</w:t>
      </w:r>
      <w:r w:rsidRPr="00EB5314">
        <w:rPr>
          <w:rFonts w:ascii="Calibri" w:eastAsia="Times New Roman" w:hAnsi="Calibri" w:cs="Calibri"/>
        </w:rPr>
        <w:t xml:space="preserve">DB. The Contractor(s) will deliver workforce development services as required by this Request for Proposal. </w:t>
      </w:r>
    </w:p>
    <w:p w14:paraId="2541B499" w14:textId="77777777" w:rsidR="00E524B1" w:rsidRDefault="00E524B1" w:rsidP="00E524B1">
      <w:pPr>
        <w:spacing w:line="276" w:lineRule="auto"/>
        <w:rPr>
          <w:rFonts w:ascii="Calibri" w:eastAsia="Times New Roman" w:hAnsi="Calibri" w:cs="Calibri"/>
        </w:rPr>
      </w:pPr>
    </w:p>
    <w:p w14:paraId="64BA1B89" w14:textId="77777777" w:rsidR="00E524B1" w:rsidRDefault="00E524B1" w:rsidP="00E524B1">
      <w:pPr>
        <w:spacing w:line="276" w:lineRule="auto"/>
        <w:rPr>
          <w:rFonts w:ascii="Calibri" w:eastAsia="Times New Roman" w:hAnsi="Calibri" w:cs="Calibri"/>
        </w:rPr>
      </w:pPr>
      <w:r>
        <w:rPr>
          <w:rFonts w:ascii="Calibri" w:eastAsia="Times New Roman" w:hAnsi="Calibri" w:cs="Calibri"/>
        </w:rPr>
        <w:t>The provision of these services is to be funded by the Workforce Innovation and Opportunity Act (WIOA), Title I, Public Law 113-128, which began July 1, 2015.  The successful Offeror(s) will be selected based upon its demonstrated ability to provide these services.</w:t>
      </w:r>
    </w:p>
    <w:p w14:paraId="52BF3B53" w14:textId="77777777" w:rsidR="00E524B1" w:rsidRDefault="00E524B1" w:rsidP="00E524B1">
      <w:pPr>
        <w:spacing w:line="276" w:lineRule="auto"/>
        <w:rPr>
          <w:rFonts w:ascii="Calibri" w:eastAsia="Times New Roman" w:hAnsi="Calibri" w:cs="Calibri"/>
        </w:rPr>
      </w:pPr>
    </w:p>
    <w:p w14:paraId="0D53AFDB" w14:textId="77777777" w:rsidR="00E524B1" w:rsidRDefault="00E524B1" w:rsidP="00E524B1">
      <w:pPr>
        <w:spacing w:line="276" w:lineRule="auto"/>
        <w:rPr>
          <w:rFonts w:ascii="Calibri" w:eastAsia="Times New Roman" w:hAnsi="Calibri" w:cs="Calibri"/>
        </w:rPr>
      </w:pPr>
      <w:r>
        <w:rPr>
          <w:rFonts w:ascii="Calibri" w:eastAsia="Times New Roman" w:hAnsi="Calibri" w:cs="Calibri"/>
        </w:rPr>
        <w:t>The City of Greensboro serves as the Administrative entity and Grant Recipient for the Guilford County Workforce Development Consortium.   The Office of Workforce Development (OWD), a Division of the City of Greensboro, administers funds received through WIOA via an agreement with the North Carolina Department of Commerce’s Division of Workforce Solutions.   The Local Workforce Delivery Area consists of Guilford County only.</w:t>
      </w:r>
    </w:p>
    <w:p w14:paraId="5E8E09B9" w14:textId="77777777" w:rsidR="00E524B1" w:rsidRDefault="00E524B1" w:rsidP="00E524B1">
      <w:pPr>
        <w:spacing w:line="276" w:lineRule="auto"/>
        <w:rPr>
          <w:rFonts w:ascii="Calibri" w:eastAsia="Times New Roman" w:hAnsi="Calibri" w:cs="Calibri"/>
        </w:rPr>
      </w:pPr>
    </w:p>
    <w:p w14:paraId="0A17DBA5" w14:textId="77777777" w:rsidR="00E524B1" w:rsidRPr="00EB5314" w:rsidRDefault="00E524B1" w:rsidP="00E524B1">
      <w:pPr>
        <w:spacing w:line="276" w:lineRule="auto"/>
        <w:rPr>
          <w:rFonts w:ascii="Calibri" w:eastAsia="Times New Roman" w:hAnsi="Calibri" w:cs="Calibri"/>
        </w:rPr>
      </w:pPr>
      <w:r>
        <w:rPr>
          <w:rFonts w:ascii="Calibri" w:eastAsia="Times New Roman" w:hAnsi="Calibri" w:cs="Calibri"/>
        </w:rPr>
        <w:t>These programs are administered under the guidance and oversight of the Guilford County Workforce Development Board (WDB).  The WDB oversees the NCWorks Career Center one-stop system in Guilford County, approves the annual WIOA Workforce Development Plan, and approves all WIOA funded service providers.</w:t>
      </w:r>
    </w:p>
    <w:p w14:paraId="50520FD3" w14:textId="77777777" w:rsidR="00E524B1" w:rsidRPr="00AB1D4D" w:rsidRDefault="00E524B1" w:rsidP="00E524B1">
      <w:pPr>
        <w:spacing w:line="276" w:lineRule="auto"/>
        <w:rPr>
          <w:rFonts w:ascii="Calibri" w:eastAsia="Times New Roman" w:hAnsi="Calibri" w:cs="Calibri"/>
          <w:b/>
          <w:bCs/>
          <w:sz w:val="28"/>
          <w:szCs w:val="28"/>
        </w:rPr>
      </w:pPr>
    </w:p>
    <w:p w14:paraId="7735E50B" w14:textId="77777777" w:rsidR="00E524B1" w:rsidRPr="00E07BDB" w:rsidRDefault="00E524B1" w:rsidP="00E524B1">
      <w:pPr>
        <w:pStyle w:val="ListParagraph"/>
        <w:numPr>
          <w:ilvl w:val="1"/>
          <w:numId w:val="14"/>
        </w:numPr>
        <w:spacing w:line="276" w:lineRule="auto"/>
        <w:rPr>
          <w:rFonts w:ascii="Calibri" w:eastAsia="Times New Roman" w:hAnsi="Calibri" w:cs="Calibri"/>
          <w:b/>
          <w:bCs/>
          <w:sz w:val="28"/>
          <w:szCs w:val="28"/>
        </w:rPr>
      </w:pPr>
      <w:r w:rsidRPr="00E07BDB">
        <w:rPr>
          <w:rFonts w:ascii="Calibri" w:eastAsia="Times New Roman" w:hAnsi="Calibri" w:cs="Calibri"/>
          <w:b/>
          <w:bCs/>
          <w:sz w:val="28"/>
          <w:szCs w:val="28"/>
        </w:rPr>
        <w:t>Request for Proposal Contact Restrictions</w:t>
      </w:r>
    </w:p>
    <w:p w14:paraId="69A0DD91" w14:textId="77777777" w:rsidR="00E524B1" w:rsidRDefault="00E524B1" w:rsidP="00E524B1">
      <w:pPr>
        <w:pStyle w:val="ListParagraph"/>
        <w:spacing w:line="276" w:lineRule="auto"/>
        <w:rPr>
          <w:rFonts w:ascii="Calibri" w:eastAsia="Times New Roman" w:hAnsi="Calibri" w:cs="Calibri"/>
        </w:rPr>
      </w:pPr>
    </w:p>
    <w:p w14:paraId="5B60E635" w14:textId="77777777" w:rsidR="00E524B1" w:rsidRPr="0071611C" w:rsidRDefault="00E524B1" w:rsidP="00E524B1">
      <w:pPr>
        <w:spacing w:line="276" w:lineRule="auto"/>
        <w:rPr>
          <w:rFonts w:ascii="Calibri" w:hAnsi="Calibri" w:cs="Calibri"/>
        </w:rPr>
      </w:pPr>
      <w:r>
        <w:rPr>
          <w:rFonts w:ascii="Calibri" w:hAnsi="Calibri" w:cs="Calibri"/>
        </w:rPr>
        <w:t xml:space="preserve">The Guilford County Workforce Development Board has contracted with PowerNotes LLC to manage the Request for Proposals process.  Offerors may submit questions as outlined within this Request for Proposals document.  </w:t>
      </w:r>
      <w:r w:rsidRPr="0071611C">
        <w:rPr>
          <w:rFonts w:ascii="Calibri" w:hAnsi="Calibri" w:cs="Calibri"/>
        </w:rPr>
        <w:t xml:space="preserve">Offerors are prohibited from discussing this Request for </w:t>
      </w:r>
      <w:r w:rsidRPr="0071611C">
        <w:rPr>
          <w:rFonts w:ascii="Calibri" w:hAnsi="Calibri" w:cs="Calibri"/>
        </w:rPr>
        <w:lastRenderedPageBreak/>
        <w:t xml:space="preserve">Proposals with the independent contractor facilitating the procurement process, </w:t>
      </w:r>
      <w:r>
        <w:rPr>
          <w:rFonts w:ascii="Calibri" w:hAnsi="Calibri" w:cs="Calibri"/>
        </w:rPr>
        <w:t>Guilford County Workforce</w:t>
      </w:r>
      <w:r w:rsidRPr="0071611C">
        <w:rPr>
          <w:rFonts w:ascii="Calibri" w:hAnsi="Calibri" w:cs="Calibri"/>
        </w:rPr>
        <w:t xml:space="preserve"> Development Board Members, Local Chief Elected Officials, the Administrative Entity, or the Board staff.  Such contact will result in disqualification of the response.    </w:t>
      </w:r>
      <w:r>
        <w:rPr>
          <w:rFonts w:ascii="Calibri" w:hAnsi="Calibri" w:cs="Calibri"/>
        </w:rPr>
        <w:t>Official q</w:t>
      </w:r>
      <w:r w:rsidRPr="0071611C">
        <w:rPr>
          <w:rFonts w:ascii="Calibri" w:hAnsi="Calibri" w:cs="Calibri"/>
        </w:rPr>
        <w:t xml:space="preserve">uestions </w:t>
      </w:r>
      <w:r>
        <w:rPr>
          <w:rFonts w:ascii="Calibri" w:hAnsi="Calibri" w:cs="Calibri"/>
        </w:rPr>
        <w:t xml:space="preserve">submitted or asked at the Bidder’s Conference </w:t>
      </w:r>
      <w:r w:rsidRPr="0071611C">
        <w:rPr>
          <w:rFonts w:ascii="Calibri" w:hAnsi="Calibri" w:cs="Calibri"/>
        </w:rPr>
        <w:t xml:space="preserve">will be responded to at or near after the mandated Bidders Conference.   </w:t>
      </w:r>
    </w:p>
    <w:p w14:paraId="2F6C53A0" w14:textId="77777777" w:rsidR="00E524B1" w:rsidRPr="0071611C" w:rsidRDefault="00E524B1" w:rsidP="00E524B1">
      <w:pPr>
        <w:pStyle w:val="ListParagraph"/>
        <w:spacing w:line="276" w:lineRule="auto"/>
        <w:ind w:left="0"/>
        <w:rPr>
          <w:rFonts w:ascii="Calibri" w:eastAsia="Times New Roman" w:hAnsi="Calibri" w:cs="Calibri"/>
        </w:rPr>
      </w:pPr>
    </w:p>
    <w:p w14:paraId="69D0E8D4"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Time Line</w:t>
      </w:r>
    </w:p>
    <w:p w14:paraId="0E8106B4" w14:textId="77777777" w:rsidR="00E524B1" w:rsidRPr="00BD5687" w:rsidRDefault="00E524B1" w:rsidP="00E524B1">
      <w:pPr>
        <w:pStyle w:val="ListParagraph"/>
        <w:spacing w:line="276" w:lineRule="auto"/>
        <w:rPr>
          <w:rFonts w:ascii="Calibri" w:eastAsia="Times New Roman" w:hAnsi="Calibri" w:cs="Calibri"/>
          <w:b/>
          <w:bCs/>
          <w:sz w:val="20"/>
          <w:szCs w:val="20"/>
        </w:rPr>
      </w:pPr>
    </w:p>
    <w:tbl>
      <w:tblPr>
        <w:tblStyle w:val="TableGrid"/>
        <w:tblW w:w="0" w:type="auto"/>
        <w:tblLook w:val="04A0" w:firstRow="1" w:lastRow="0" w:firstColumn="1" w:lastColumn="0" w:noHBand="0" w:noVBand="1"/>
      </w:tblPr>
      <w:tblGrid>
        <w:gridCol w:w="4315"/>
        <w:gridCol w:w="4315"/>
      </w:tblGrid>
      <w:tr w:rsidR="00E524B1" w:rsidRPr="00CF75BD" w14:paraId="26587064" w14:textId="77777777" w:rsidTr="00E775AF">
        <w:tc>
          <w:tcPr>
            <w:tcW w:w="4315" w:type="dxa"/>
            <w:vAlign w:val="center"/>
          </w:tcPr>
          <w:p w14:paraId="06EADA45" w14:textId="77777777" w:rsidR="00E524B1" w:rsidRPr="00BD5687" w:rsidRDefault="00E524B1" w:rsidP="00E775AF">
            <w:pPr>
              <w:spacing w:before="120" w:after="120"/>
              <w:rPr>
                <w:rFonts w:asciiTheme="majorHAnsi" w:hAnsiTheme="majorHAnsi" w:cstheme="majorHAnsi"/>
              </w:rPr>
            </w:pPr>
            <w:r>
              <w:rPr>
                <w:rFonts w:asciiTheme="majorHAnsi" w:hAnsiTheme="majorHAnsi" w:cstheme="majorHAnsi"/>
              </w:rPr>
              <w:t>Request for Proposals Released</w:t>
            </w:r>
          </w:p>
        </w:tc>
        <w:tc>
          <w:tcPr>
            <w:tcW w:w="4315" w:type="dxa"/>
            <w:vAlign w:val="center"/>
          </w:tcPr>
          <w:p w14:paraId="7AC4495A" w14:textId="77777777" w:rsidR="00E524B1" w:rsidRDefault="00E524B1" w:rsidP="00E775AF">
            <w:pPr>
              <w:spacing w:before="120" w:after="120"/>
              <w:jc w:val="center"/>
              <w:rPr>
                <w:rFonts w:asciiTheme="majorHAnsi" w:hAnsiTheme="majorHAnsi" w:cstheme="majorHAnsi"/>
              </w:rPr>
            </w:pPr>
            <w:r>
              <w:rPr>
                <w:rFonts w:asciiTheme="majorHAnsi" w:hAnsiTheme="majorHAnsi" w:cstheme="majorHAnsi"/>
              </w:rPr>
              <w:t>was March 26, 2024</w:t>
            </w:r>
          </w:p>
          <w:p w14:paraId="573EFC0D" w14:textId="77777777" w:rsidR="00E524B1" w:rsidRPr="00BD5687" w:rsidRDefault="00E524B1" w:rsidP="00E775AF">
            <w:pPr>
              <w:spacing w:before="120" w:after="120"/>
              <w:jc w:val="center"/>
              <w:rPr>
                <w:rFonts w:asciiTheme="majorHAnsi" w:hAnsiTheme="majorHAnsi" w:cstheme="majorHAnsi"/>
              </w:rPr>
            </w:pPr>
            <w:r>
              <w:rPr>
                <w:rFonts w:asciiTheme="majorHAnsi" w:hAnsiTheme="majorHAnsi" w:cstheme="majorHAnsi"/>
              </w:rPr>
              <w:t>changed to April 2, 2024</w:t>
            </w:r>
          </w:p>
        </w:tc>
      </w:tr>
      <w:tr w:rsidR="00E524B1" w:rsidRPr="00CF75BD" w14:paraId="0FE2139B" w14:textId="77777777" w:rsidTr="00E775AF">
        <w:tc>
          <w:tcPr>
            <w:tcW w:w="4315" w:type="dxa"/>
            <w:vAlign w:val="center"/>
          </w:tcPr>
          <w:p w14:paraId="29DC74DC" w14:textId="77777777" w:rsidR="00E524B1" w:rsidRDefault="00E524B1" w:rsidP="00E775AF">
            <w:pPr>
              <w:spacing w:before="120" w:after="120"/>
              <w:rPr>
                <w:rFonts w:asciiTheme="majorHAnsi" w:hAnsiTheme="majorHAnsi" w:cstheme="majorHAnsi"/>
              </w:rPr>
            </w:pPr>
            <w:r>
              <w:rPr>
                <w:rFonts w:asciiTheme="majorHAnsi" w:hAnsiTheme="majorHAnsi" w:cstheme="majorHAnsi"/>
              </w:rPr>
              <w:t>Question Submissions</w:t>
            </w:r>
          </w:p>
        </w:tc>
        <w:tc>
          <w:tcPr>
            <w:tcW w:w="4315" w:type="dxa"/>
            <w:vAlign w:val="center"/>
          </w:tcPr>
          <w:p w14:paraId="097BEF2C" w14:textId="77777777" w:rsidR="00E524B1" w:rsidRDefault="00E524B1" w:rsidP="00E775AF">
            <w:pPr>
              <w:spacing w:before="120" w:after="120"/>
              <w:jc w:val="center"/>
              <w:rPr>
                <w:rFonts w:asciiTheme="majorHAnsi" w:hAnsiTheme="majorHAnsi" w:cstheme="majorHAnsi"/>
              </w:rPr>
            </w:pPr>
            <w:r>
              <w:rPr>
                <w:rFonts w:asciiTheme="majorHAnsi" w:hAnsiTheme="majorHAnsi" w:cstheme="majorHAnsi"/>
              </w:rPr>
              <w:t>email by close of business April 8, 2024</w:t>
            </w:r>
          </w:p>
          <w:p w14:paraId="729316E4" w14:textId="77777777" w:rsidR="00E524B1" w:rsidRDefault="00E524B1" w:rsidP="00E775AF">
            <w:pPr>
              <w:spacing w:before="120" w:after="120"/>
              <w:jc w:val="center"/>
              <w:rPr>
                <w:rFonts w:asciiTheme="majorHAnsi" w:hAnsiTheme="majorHAnsi" w:cstheme="majorHAnsi"/>
              </w:rPr>
            </w:pPr>
            <w:r>
              <w:rPr>
                <w:rFonts w:asciiTheme="majorHAnsi" w:hAnsiTheme="majorHAnsi" w:cstheme="majorHAnsi"/>
              </w:rPr>
              <w:t>or at Bidder’s Conference April 9, 2024, at 2:00 p.m. eastern</w:t>
            </w:r>
          </w:p>
        </w:tc>
      </w:tr>
      <w:tr w:rsidR="00E524B1" w:rsidRPr="00CF75BD" w14:paraId="37AFE98A" w14:textId="77777777" w:rsidTr="00E775AF">
        <w:tc>
          <w:tcPr>
            <w:tcW w:w="4315" w:type="dxa"/>
          </w:tcPr>
          <w:p w14:paraId="6F16CEA3" w14:textId="77777777" w:rsidR="00E524B1" w:rsidRDefault="00E524B1" w:rsidP="00E775AF">
            <w:pPr>
              <w:spacing w:before="120" w:after="120"/>
              <w:rPr>
                <w:rFonts w:asciiTheme="majorHAnsi" w:hAnsiTheme="majorHAnsi" w:cstheme="majorHAnsi"/>
              </w:rPr>
            </w:pPr>
            <w:r>
              <w:rPr>
                <w:rFonts w:asciiTheme="majorHAnsi" w:hAnsiTheme="majorHAnsi" w:cstheme="majorHAnsi"/>
              </w:rPr>
              <w:t>Bidder’s Conference</w:t>
            </w:r>
          </w:p>
          <w:p w14:paraId="59023F4B" w14:textId="77777777" w:rsidR="00E524B1" w:rsidRDefault="00E524B1" w:rsidP="00E775AF">
            <w:pPr>
              <w:pStyle w:val="ListParagraph"/>
              <w:numPr>
                <w:ilvl w:val="0"/>
                <w:numId w:val="6"/>
              </w:numPr>
              <w:spacing w:before="120" w:after="120"/>
              <w:rPr>
                <w:rFonts w:asciiTheme="majorHAnsi" w:hAnsiTheme="majorHAnsi" w:cstheme="majorHAnsi"/>
              </w:rPr>
            </w:pPr>
            <w:r>
              <w:rPr>
                <w:rFonts w:asciiTheme="majorHAnsi" w:hAnsiTheme="majorHAnsi" w:cstheme="majorHAnsi"/>
              </w:rPr>
              <w:t>Mandatory attendance</w:t>
            </w:r>
          </w:p>
          <w:p w14:paraId="464318A8" w14:textId="77777777" w:rsidR="00E524B1" w:rsidRPr="00B03A3E" w:rsidRDefault="00E524B1" w:rsidP="00E775AF">
            <w:pPr>
              <w:pStyle w:val="ListParagraph"/>
              <w:numPr>
                <w:ilvl w:val="0"/>
                <w:numId w:val="6"/>
              </w:numPr>
              <w:spacing w:before="120" w:after="120"/>
              <w:rPr>
                <w:rFonts w:asciiTheme="majorHAnsi" w:hAnsiTheme="majorHAnsi" w:cstheme="majorHAnsi"/>
              </w:rPr>
            </w:pPr>
            <w:r>
              <w:rPr>
                <w:rFonts w:asciiTheme="majorHAnsi" w:hAnsiTheme="majorHAnsi" w:cstheme="majorHAnsi"/>
              </w:rPr>
              <w:t>At 2 p.m. eastern time</w:t>
            </w:r>
          </w:p>
        </w:tc>
        <w:tc>
          <w:tcPr>
            <w:tcW w:w="4315" w:type="dxa"/>
            <w:vAlign w:val="center"/>
          </w:tcPr>
          <w:p w14:paraId="1715BAE7" w14:textId="77777777" w:rsidR="00E524B1" w:rsidRPr="00CF75BD" w:rsidRDefault="00E524B1" w:rsidP="00E775AF">
            <w:pPr>
              <w:spacing w:before="120" w:after="120"/>
              <w:jc w:val="center"/>
              <w:rPr>
                <w:rFonts w:asciiTheme="majorHAnsi" w:hAnsiTheme="majorHAnsi" w:cstheme="majorHAnsi"/>
              </w:rPr>
            </w:pPr>
            <w:r>
              <w:rPr>
                <w:rFonts w:asciiTheme="majorHAnsi" w:hAnsiTheme="majorHAnsi" w:cstheme="majorHAnsi"/>
              </w:rPr>
              <w:t xml:space="preserve">April 9, 2024 </w:t>
            </w:r>
          </w:p>
        </w:tc>
      </w:tr>
      <w:tr w:rsidR="00E524B1" w:rsidRPr="00CF75BD" w14:paraId="12127349" w14:textId="77777777" w:rsidTr="00E775AF">
        <w:tc>
          <w:tcPr>
            <w:tcW w:w="4315" w:type="dxa"/>
          </w:tcPr>
          <w:p w14:paraId="729F20C1" w14:textId="77777777" w:rsidR="00E524B1" w:rsidRDefault="00E524B1" w:rsidP="00E775AF">
            <w:pPr>
              <w:spacing w:before="120" w:after="120"/>
              <w:rPr>
                <w:rFonts w:asciiTheme="majorHAnsi" w:hAnsiTheme="majorHAnsi" w:cstheme="majorHAnsi"/>
              </w:rPr>
            </w:pPr>
            <w:r>
              <w:rPr>
                <w:rFonts w:asciiTheme="majorHAnsi" w:hAnsiTheme="majorHAnsi" w:cstheme="majorHAnsi"/>
              </w:rPr>
              <w:t>Proposals Due</w:t>
            </w:r>
          </w:p>
          <w:p w14:paraId="5DB89335" w14:textId="77777777" w:rsidR="00E524B1" w:rsidRPr="00B03A3E" w:rsidRDefault="00E524B1" w:rsidP="00E775AF">
            <w:pPr>
              <w:pStyle w:val="ListParagraph"/>
              <w:numPr>
                <w:ilvl w:val="0"/>
                <w:numId w:val="5"/>
              </w:numPr>
              <w:spacing w:before="120" w:after="120"/>
              <w:rPr>
                <w:rFonts w:asciiTheme="majorHAnsi" w:hAnsiTheme="majorHAnsi" w:cstheme="majorHAnsi"/>
              </w:rPr>
            </w:pPr>
            <w:r>
              <w:rPr>
                <w:rFonts w:asciiTheme="majorHAnsi" w:hAnsiTheme="majorHAnsi" w:cstheme="majorHAnsi"/>
              </w:rPr>
              <w:t xml:space="preserve">Electronically by 5:00 p.m. eastern time to </w:t>
            </w:r>
            <w:hyperlink r:id="rId8" w:history="1">
              <w:r w:rsidRPr="00B0269B">
                <w:rPr>
                  <w:rStyle w:val="Hyperlink"/>
                  <w:rFonts w:asciiTheme="majorHAnsi" w:hAnsiTheme="majorHAnsi" w:cstheme="majorHAnsi"/>
                </w:rPr>
                <w:t>malaw528@aol.com</w:t>
              </w:r>
            </w:hyperlink>
            <w:r>
              <w:rPr>
                <w:rFonts w:asciiTheme="majorHAnsi" w:hAnsiTheme="majorHAnsi" w:cstheme="majorHAnsi"/>
              </w:rPr>
              <w:t xml:space="preserve"> with email RE </w:t>
            </w:r>
            <w:r>
              <w:rPr>
                <w:rFonts w:asciiTheme="majorHAnsi" w:hAnsiTheme="majorHAnsi" w:cstheme="majorHAnsi"/>
                <w:i/>
                <w:iCs/>
              </w:rPr>
              <w:t>Guilford County WIOA Proposal</w:t>
            </w:r>
          </w:p>
        </w:tc>
        <w:tc>
          <w:tcPr>
            <w:tcW w:w="4315" w:type="dxa"/>
            <w:vAlign w:val="center"/>
          </w:tcPr>
          <w:p w14:paraId="0CF44547" w14:textId="77777777" w:rsidR="00E524B1" w:rsidRPr="00BD5687" w:rsidRDefault="00E524B1" w:rsidP="00E775AF">
            <w:pPr>
              <w:spacing w:before="120" w:after="120"/>
              <w:jc w:val="center"/>
              <w:rPr>
                <w:rFonts w:asciiTheme="majorHAnsi" w:hAnsiTheme="majorHAnsi" w:cstheme="majorHAnsi"/>
              </w:rPr>
            </w:pPr>
            <w:r>
              <w:rPr>
                <w:rFonts w:asciiTheme="majorHAnsi" w:hAnsiTheme="majorHAnsi" w:cstheme="majorHAnsi"/>
              </w:rPr>
              <w:t>May 13, 2024</w:t>
            </w:r>
          </w:p>
        </w:tc>
      </w:tr>
      <w:tr w:rsidR="00E524B1" w:rsidRPr="00CF75BD" w14:paraId="23B03AC2" w14:textId="77777777" w:rsidTr="00E775AF">
        <w:tc>
          <w:tcPr>
            <w:tcW w:w="4315" w:type="dxa"/>
          </w:tcPr>
          <w:p w14:paraId="68DD7DBA" w14:textId="77777777" w:rsidR="00E524B1" w:rsidRPr="00B03A3E" w:rsidRDefault="00E524B1" w:rsidP="00E775AF">
            <w:pPr>
              <w:spacing w:before="120" w:after="120"/>
              <w:rPr>
                <w:rFonts w:asciiTheme="majorHAnsi" w:hAnsiTheme="majorHAnsi" w:cstheme="majorHAnsi"/>
              </w:rPr>
            </w:pPr>
            <w:r>
              <w:rPr>
                <w:rFonts w:asciiTheme="majorHAnsi" w:hAnsiTheme="majorHAnsi" w:cstheme="majorHAnsi"/>
              </w:rPr>
              <w:t>Contract Period Begins</w:t>
            </w:r>
          </w:p>
        </w:tc>
        <w:tc>
          <w:tcPr>
            <w:tcW w:w="4315" w:type="dxa"/>
            <w:vAlign w:val="center"/>
          </w:tcPr>
          <w:p w14:paraId="142D29FB" w14:textId="77777777" w:rsidR="00E524B1" w:rsidRPr="00CF75BD" w:rsidRDefault="00E524B1" w:rsidP="00E775AF">
            <w:pPr>
              <w:spacing w:before="120" w:after="120"/>
              <w:jc w:val="center"/>
              <w:rPr>
                <w:rFonts w:asciiTheme="majorHAnsi" w:hAnsiTheme="majorHAnsi" w:cstheme="majorHAnsi"/>
              </w:rPr>
            </w:pPr>
            <w:r>
              <w:rPr>
                <w:rFonts w:asciiTheme="majorHAnsi" w:hAnsiTheme="majorHAnsi" w:cstheme="majorHAnsi"/>
              </w:rPr>
              <w:t>July 1, 2024</w:t>
            </w:r>
          </w:p>
        </w:tc>
      </w:tr>
    </w:tbl>
    <w:p w14:paraId="3ACADD46" w14:textId="77777777" w:rsidR="00E524B1" w:rsidRPr="00BD5687" w:rsidRDefault="00E524B1" w:rsidP="00E524B1">
      <w:pPr>
        <w:spacing w:line="276" w:lineRule="auto"/>
        <w:rPr>
          <w:rFonts w:ascii="Calibri" w:eastAsia="Times New Roman" w:hAnsi="Calibri" w:cs="Calibri"/>
          <w:b/>
          <w:bCs/>
          <w:sz w:val="28"/>
          <w:szCs w:val="28"/>
        </w:rPr>
      </w:pPr>
    </w:p>
    <w:p w14:paraId="13979422"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Estimated WIOA Funds Available</w:t>
      </w:r>
    </w:p>
    <w:p w14:paraId="391A9DB1" w14:textId="77777777" w:rsidR="00E524B1" w:rsidRDefault="00E524B1" w:rsidP="00E524B1">
      <w:pPr>
        <w:spacing w:line="276" w:lineRule="auto"/>
        <w:rPr>
          <w:rFonts w:ascii="Calibri" w:eastAsia="Times New Roman" w:hAnsi="Calibri" w:cs="Calibri"/>
          <w:b/>
          <w:bCs/>
          <w:sz w:val="28"/>
          <w:szCs w:val="28"/>
        </w:rPr>
      </w:pPr>
    </w:p>
    <w:p w14:paraId="4D2051C3" w14:textId="77777777" w:rsidR="00E524B1" w:rsidRPr="00A15990" w:rsidRDefault="00E524B1" w:rsidP="00E524B1">
      <w:pPr>
        <w:spacing w:line="276" w:lineRule="auto"/>
        <w:rPr>
          <w:rFonts w:ascii="Calibri" w:eastAsia="Times New Roman" w:hAnsi="Calibri" w:cs="Calibri"/>
        </w:rPr>
      </w:pPr>
      <w:r>
        <w:rPr>
          <w:rFonts w:ascii="Calibri" w:eastAsia="Times New Roman" w:hAnsi="Calibri" w:cs="Calibri"/>
        </w:rPr>
        <w:t>Proposals should be developed based on a maximum contracting 12-month period availability of $1.1 million for WIOA Title I Youth and $1.2 million for WIOA Title I One-Stop Operator, Adult, Dislocated Worker.   The actual budgets will be negotiated between the WDB and the selected Offeror(s).  Funding amounts are contingent upon finalized WIOA Title I allocations provided to WDB, and carryover dollars confirmed.   The WDB reserves the right to maintain program dollars the WDB will need to cover program charges by the Board and/or for special projects they may want to fund.</w:t>
      </w:r>
    </w:p>
    <w:p w14:paraId="6BED8419" w14:textId="77777777" w:rsidR="00E524B1" w:rsidRPr="00A15990" w:rsidRDefault="00E524B1" w:rsidP="00E524B1">
      <w:pPr>
        <w:spacing w:line="276" w:lineRule="auto"/>
        <w:rPr>
          <w:rFonts w:ascii="Calibri" w:eastAsia="Times New Roman" w:hAnsi="Calibri" w:cs="Calibri"/>
          <w:b/>
          <w:bCs/>
          <w:sz w:val="28"/>
          <w:szCs w:val="28"/>
        </w:rPr>
      </w:pPr>
    </w:p>
    <w:p w14:paraId="11F1A041" w14:textId="77777777" w:rsidR="00E524B1" w:rsidRDefault="00E524B1" w:rsidP="00E524B1">
      <w:pPr>
        <w:rPr>
          <w:rFonts w:ascii="Calibri" w:eastAsia="Times New Roman" w:hAnsi="Calibri" w:cs="Calibri"/>
          <w:b/>
          <w:bCs/>
          <w:sz w:val="28"/>
          <w:szCs w:val="28"/>
        </w:rPr>
      </w:pPr>
      <w:r>
        <w:rPr>
          <w:rFonts w:ascii="Calibri" w:eastAsia="Times New Roman" w:hAnsi="Calibri" w:cs="Calibri"/>
          <w:b/>
          <w:bCs/>
          <w:sz w:val="28"/>
          <w:szCs w:val="28"/>
        </w:rPr>
        <w:br w:type="page"/>
      </w:r>
    </w:p>
    <w:p w14:paraId="7D9DAA1D"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lastRenderedPageBreak/>
        <w:t>Questions and Answers</w:t>
      </w:r>
    </w:p>
    <w:p w14:paraId="249405D6" w14:textId="77777777" w:rsidR="00E524B1" w:rsidRDefault="00E524B1" w:rsidP="00E524B1">
      <w:pPr>
        <w:pStyle w:val="ListParagraph"/>
        <w:spacing w:line="276" w:lineRule="auto"/>
        <w:rPr>
          <w:rFonts w:ascii="Calibri" w:eastAsia="Times New Roman" w:hAnsi="Calibri" w:cs="Calibri"/>
          <w:b/>
          <w:bCs/>
          <w:sz w:val="28"/>
          <w:szCs w:val="28"/>
        </w:rPr>
      </w:pPr>
    </w:p>
    <w:p w14:paraId="5DB09A6A" w14:textId="77777777" w:rsidR="00E524B1" w:rsidRPr="0003129C" w:rsidRDefault="00E524B1" w:rsidP="00E524B1">
      <w:pPr>
        <w:pStyle w:val="ListParagraph"/>
        <w:spacing w:line="276" w:lineRule="auto"/>
        <w:ind w:left="0"/>
        <w:rPr>
          <w:rFonts w:ascii="Calibri" w:eastAsia="Times New Roman" w:hAnsi="Calibri" w:cs="Calibri"/>
        </w:rPr>
      </w:pPr>
      <w:r>
        <w:rPr>
          <w:rFonts w:ascii="Calibri" w:eastAsia="Times New Roman" w:hAnsi="Calibri" w:cs="Calibri"/>
        </w:rPr>
        <w:t>All questions regarding specifics of the RFP and proposal submissions must be provided at the Bidder’s Conference or via email in advance of the Bidder’s Conference to MaryAnn Lawrence of PowerNotes LLC (</w:t>
      </w:r>
      <w:hyperlink r:id="rId9" w:history="1">
        <w:r w:rsidRPr="00B0269B">
          <w:rPr>
            <w:rStyle w:val="Hyperlink"/>
            <w:rFonts w:ascii="Calibri" w:eastAsia="Times New Roman" w:hAnsi="Calibri" w:cs="Calibri"/>
          </w:rPr>
          <w:t>malaw528@aol.com</w:t>
        </w:r>
      </w:hyperlink>
      <w:r>
        <w:rPr>
          <w:rFonts w:ascii="Calibri" w:eastAsia="Times New Roman" w:hAnsi="Calibri" w:cs="Calibri"/>
        </w:rPr>
        <w:t xml:space="preserve">).  No questions will be accepted after the scheduled  virtual Bidder’s Conference on April 3, 2024, at 2:00 p.m. eastern time.    Questions will be answered at the Bidder’s Conference or within 48 hours following the Bidder’s Conference.  Answers will be posted on </w:t>
      </w:r>
      <w:hyperlink r:id="rId10" w:history="1">
        <w:r w:rsidRPr="00B0269B">
          <w:rPr>
            <w:rStyle w:val="Hyperlink"/>
            <w:rFonts w:ascii="Calibri" w:eastAsia="Times New Roman" w:hAnsi="Calibri" w:cs="Calibri"/>
          </w:rPr>
          <w:t>https://guilfordworks.org/rfp/</w:t>
        </w:r>
      </w:hyperlink>
      <w:r>
        <w:rPr>
          <w:rFonts w:ascii="Calibri" w:eastAsia="Times New Roman" w:hAnsi="Calibri" w:cs="Calibri"/>
        </w:rPr>
        <w:t xml:space="preserve"> in a downloadable Microsoft Word format found under Supporting Documents.</w:t>
      </w:r>
    </w:p>
    <w:p w14:paraId="5B20ACC6" w14:textId="77777777" w:rsidR="00E524B1" w:rsidRDefault="00E524B1" w:rsidP="00E524B1">
      <w:pPr>
        <w:pStyle w:val="ListParagraph"/>
        <w:spacing w:line="276" w:lineRule="auto"/>
        <w:rPr>
          <w:rFonts w:ascii="Calibri" w:eastAsia="Times New Roman" w:hAnsi="Calibri" w:cs="Calibri"/>
          <w:b/>
          <w:bCs/>
          <w:sz w:val="28"/>
          <w:szCs w:val="28"/>
        </w:rPr>
      </w:pPr>
    </w:p>
    <w:p w14:paraId="0F9100B9"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Bidder’s Conference</w:t>
      </w:r>
    </w:p>
    <w:p w14:paraId="48D5760C" w14:textId="77777777" w:rsidR="00E524B1" w:rsidRDefault="00E524B1" w:rsidP="00E524B1">
      <w:pPr>
        <w:pStyle w:val="ListParagraph"/>
        <w:spacing w:line="276" w:lineRule="auto"/>
        <w:rPr>
          <w:rFonts w:ascii="Calibri" w:eastAsia="Times New Roman" w:hAnsi="Calibri" w:cs="Calibri"/>
          <w:b/>
          <w:bCs/>
          <w:sz w:val="28"/>
          <w:szCs w:val="28"/>
        </w:rPr>
      </w:pPr>
    </w:p>
    <w:p w14:paraId="401E9715" w14:textId="768AE441" w:rsidR="00E524B1" w:rsidRPr="00B5695E" w:rsidRDefault="00E524B1" w:rsidP="00E524B1">
      <w:pPr>
        <w:pStyle w:val="ListParagraph"/>
        <w:pBdr>
          <w:top w:val="single" w:sz="4" w:space="1" w:color="auto"/>
          <w:left w:val="single" w:sz="4" w:space="4" w:color="auto"/>
          <w:bottom w:val="single" w:sz="4" w:space="1" w:color="auto"/>
          <w:right w:val="single" w:sz="4" w:space="4" w:color="auto"/>
        </w:pBdr>
        <w:spacing w:line="276" w:lineRule="auto"/>
        <w:ind w:left="0"/>
        <w:rPr>
          <w:rFonts w:ascii="Calibri" w:eastAsia="Times New Roman" w:hAnsi="Calibri" w:cs="Calibri"/>
          <w:sz w:val="22"/>
          <w:szCs w:val="22"/>
        </w:rPr>
      </w:pPr>
      <w:r w:rsidRPr="00B5695E">
        <w:rPr>
          <w:rFonts w:ascii="Calibri" w:eastAsia="Times New Roman" w:hAnsi="Calibri" w:cs="Calibri"/>
          <w:sz w:val="22"/>
          <w:szCs w:val="22"/>
        </w:rPr>
        <w:t xml:space="preserve">Organizations intending to submit a proposal(s) is required to attend a mandatory bidder’s conference </w:t>
      </w:r>
      <w:r>
        <w:rPr>
          <w:rFonts w:ascii="Calibri" w:eastAsia="Times New Roman" w:hAnsi="Calibri" w:cs="Calibri"/>
          <w:sz w:val="22"/>
          <w:szCs w:val="22"/>
        </w:rPr>
        <w:t xml:space="preserve">virtually </w:t>
      </w:r>
      <w:r w:rsidRPr="00B5695E">
        <w:rPr>
          <w:rFonts w:ascii="Calibri" w:eastAsia="Times New Roman" w:hAnsi="Calibri" w:cs="Calibri"/>
          <w:sz w:val="22"/>
          <w:szCs w:val="22"/>
        </w:rPr>
        <w:t xml:space="preserve">at 2:00 p.m. eastern time on April </w:t>
      </w:r>
      <w:r w:rsidR="00676062">
        <w:rPr>
          <w:rFonts w:ascii="Calibri" w:eastAsia="Times New Roman" w:hAnsi="Calibri" w:cs="Calibri"/>
          <w:sz w:val="22"/>
          <w:szCs w:val="22"/>
        </w:rPr>
        <w:t>9</w:t>
      </w:r>
      <w:r w:rsidRPr="00B5695E">
        <w:rPr>
          <w:rFonts w:ascii="Calibri" w:eastAsia="Times New Roman" w:hAnsi="Calibri" w:cs="Calibri"/>
          <w:sz w:val="22"/>
          <w:szCs w:val="22"/>
        </w:rPr>
        <w:t xml:space="preserve">, 2024.   </w:t>
      </w:r>
    </w:p>
    <w:p w14:paraId="7096C99B" w14:textId="77777777" w:rsidR="00E524B1" w:rsidRPr="00B5695E" w:rsidRDefault="00E524B1" w:rsidP="00E524B1">
      <w:pPr>
        <w:pBdr>
          <w:top w:val="single" w:sz="4" w:space="1" w:color="auto"/>
          <w:left w:val="single" w:sz="4" w:space="4" w:color="auto"/>
          <w:bottom w:val="single" w:sz="4" w:space="1" w:color="auto"/>
          <w:right w:val="single" w:sz="4" w:space="4" w:color="auto"/>
        </w:pBdr>
        <w:rPr>
          <w:sz w:val="22"/>
          <w:szCs w:val="22"/>
        </w:rPr>
      </w:pPr>
    </w:p>
    <w:p w14:paraId="63C13C5D" w14:textId="77777777" w:rsidR="00E524B1" w:rsidRPr="00B5695E" w:rsidRDefault="00E524B1" w:rsidP="00E524B1">
      <w:pPr>
        <w:pBdr>
          <w:top w:val="single" w:sz="4" w:space="1" w:color="auto"/>
          <w:left w:val="single" w:sz="4" w:space="4" w:color="auto"/>
          <w:bottom w:val="single" w:sz="4" w:space="1" w:color="auto"/>
          <w:right w:val="single" w:sz="4" w:space="4" w:color="auto"/>
        </w:pBdr>
        <w:rPr>
          <w:sz w:val="22"/>
          <w:szCs w:val="22"/>
        </w:rPr>
      </w:pPr>
      <w:r w:rsidRPr="00B5695E">
        <w:rPr>
          <w:sz w:val="22"/>
          <w:szCs w:val="22"/>
        </w:rPr>
        <w:t>Topic: Guilford County WDB WIOA Title I Bidder's Conference</w:t>
      </w:r>
    </w:p>
    <w:p w14:paraId="07359BC6" w14:textId="5FE56B74" w:rsidR="00E524B1" w:rsidRPr="00B5695E" w:rsidRDefault="00E524B1" w:rsidP="00E524B1">
      <w:pPr>
        <w:pBdr>
          <w:top w:val="single" w:sz="4" w:space="1" w:color="auto"/>
          <w:left w:val="single" w:sz="4" w:space="4" w:color="auto"/>
          <w:bottom w:val="single" w:sz="4" w:space="1" w:color="auto"/>
          <w:right w:val="single" w:sz="4" w:space="4" w:color="auto"/>
        </w:pBdr>
        <w:rPr>
          <w:sz w:val="22"/>
          <w:szCs w:val="22"/>
        </w:rPr>
      </w:pPr>
      <w:r w:rsidRPr="00B5695E">
        <w:rPr>
          <w:sz w:val="22"/>
          <w:szCs w:val="22"/>
        </w:rPr>
        <w:t xml:space="preserve">Time: Apr </w:t>
      </w:r>
      <w:r w:rsidR="00676062">
        <w:rPr>
          <w:sz w:val="22"/>
          <w:szCs w:val="22"/>
        </w:rPr>
        <w:t>9</w:t>
      </w:r>
      <w:r w:rsidRPr="00B5695E">
        <w:rPr>
          <w:sz w:val="22"/>
          <w:szCs w:val="22"/>
        </w:rPr>
        <w:t>, 2024, 02:00 PM Eastern Time (US and Canada)</w:t>
      </w:r>
    </w:p>
    <w:p w14:paraId="2EA5A232" w14:textId="77777777" w:rsidR="00E524B1" w:rsidRPr="00B5695E" w:rsidRDefault="00E524B1" w:rsidP="00E524B1">
      <w:pPr>
        <w:pBdr>
          <w:top w:val="single" w:sz="4" w:space="1" w:color="auto"/>
          <w:left w:val="single" w:sz="4" w:space="4" w:color="auto"/>
          <w:bottom w:val="single" w:sz="4" w:space="1" w:color="auto"/>
          <w:right w:val="single" w:sz="4" w:space="4" w:color="auto"/>
        </w:pBdr>
        <w:rPr>
          <w:sz w:val="22"/>
          <w:szCs w:val="22"/>
        </w:rPr>
      </w:pPr>
    </w:p>
    <w:p w14:paraId="234C1289" w14:textId="77777777" w:rsidR="00E524B1" w:rsidRPr="00B5695E" w:rsidRDefault="00E524B1" w:rsidP="00E524B1">
      <w:pPr>
        <w:pBdr>
          <w:top w:val="single" w:sz="4" w:space="1" w:color="auto"/>
          <w:left w:val="single" w:sz="4" w:space="4" w:color="auto"/>
          <w:bottom w:val="single" w:sz="4" w:space="1" w:color="auto"/>
          <w:right w:val="single" w:sz="4" w:space="4" w:color="auto"/>
        </w:pBdr>
        <w:rPr>
          <w:sz w:val="22"/>
          <w:szCs w:val="22"/>
        </w:rPr>
      </w:pPr>
      <w:r w:rsidRPr="00B5695E">
        <w:rPr>
          <w:sz w:val="22"/>
          <w:szCs w:val="22"/>
        </w:rPr>
        <w:t>Join Zoom Meeting</w:t>
      </w:r>
    </w:p>
    <w:p w14:paraId="386FD85A" w14:textId="77777777" w:rsidR="00E524B1" w:rsidRPr="00B5695E" w:rsidRDefault="00000000" w:rsidP="00E524B1">
      <w:pPr>
        <w:pBdr>
          <w:top w:val="single" w:sz="4" w:space="1" w:color="auto"/>
          <w:left w:val="single" w:sz="4" w:space="4" w:color="auto"/>
          <w:bottom w:val="single" w:sz="4" w:space="1" w:color="auto"/>
          <w:right w:val="single" w:sz="4" w:space="4" w:color="auto"/>
        </w:pBdr>
        <w:rPr>
          <w:sz w:val="22"/>
          <w:szCs w:val="22"/>
        </w:rPr>
      </w:pPr>
      <w:hyperlink r:id="rId11" w:history="1">
        <w:r w:rsidR="00E524B1" w:rsidRPr="00B5695E">
          <w:rPr>
            <w:rStyle w:val="Hyperlink"/>
            <w:sz w:val="22"/>
            <w:szCs w:val="22"/>
          </w:rPr>
          <w:t>https://us02web.zoom.us/j/84457483710?pwd=Y2xYSG9Sd2hMZnZwRWMrK2pnb3FnUT09</w:t>
        </w:r>
      </w:hyperlink>
    </w:p>
    <w:p w14:paraId="35CBD295" w14:textId="77777777" w:rsidR="00E524B1" w:rsidRPr="00B5695E" w:rsidRDefault="00E524B1" w:rsidP="00E524B1">
      <w:pPr>
        <w:pBdr>
          <w:top w:val="single" w:sz="4" w:space="1" w:color="auto"/>
          <w:left w:val="single" w:sz="4" w:space="4" w:color="auto"/>
          <w:bottom w:val="single" w:sz="4" w:space="1" w:color="auto"/>
          <w:right w:val="single" w:sz="4" w:space="4" w:color="auto"/>
        </w:pBdr>
        <w:rPr>
          <w:sz w:val="22"/>
          <w:szCs w:val="22"/>
        </w:rPr>
      </w:pPr>
    </w:p>
    <w:p w14:paraId="675A6875" w14:textId="77777777" w:rsidR="00E524B1" w:rsidRPr="00B5695E" w:rsidRDefault="00E524B1" w:rsidP="00E524B1">
      <w:pPr>
        <w:pBdr>
          <w:top w:val="single" w:sz="4" w:space="1" w:color="auto"/>
          <w:left w:val="single" w:sz="4" w:space="4" w:color="auto"/>
          <w:bottom w:val="single" w:sz="4" w:space="1" w:color="auto"/>
          <w:right w:val="single" w:sz="4" w:space="4" w:color="auto"/>
        </w:pBdr>
        <w:rPr>
          <w:sz w:val="22"/>
          <w:szCs w:val="22"/>
        </w:rPr>
      </w:pPr>
      <w:r w:rsidRPr="00B5695E">
        <w:rPr>
          <w:sz w:val="22"/>
          <w:szCs w:val="22"/>
        </w:rPr>
        <w:t>Meeting ID: 844 5748 3710</w:t>
      </w:r>
    </w:p>
    <w:p w14:paraId="1266318A" w14:textId="77777777" w:rsidR="00E524B1" w:rsidRPr="00B5695E" w:rsidRDefault="00E524B1" w:rsidP="00E524B1">
      <w:pPr>
        <w:pBdr>
          <w:top w:val="single" w:sz="4" w:space="1" w:color="auto"/>
          <w:left w:val="single" w:sz="4" w:space="4" w:color="auto"/>
          <w:bottom w:val="single" w:sz="4" w:space="1" w:color="auto"/>
          <w:right w:val="single" w:sz="4" w:space="4" w:color="auto"/>
        </w:pBdr>
        <w:rPr>
          <w:sz w:val="22"/>
          <w:szCs w:val="22"/>
        </w:rPr>
      </w:pPr>
      <w:r w:rsidRPr="00B5695E">
        <w:rPr>
          <w:sz w:val="22"/>
          <w:szCs w:val="22"/>
        </w:rPr>
        <w:t>Passcode: 273014</w:t>
      </w:r>
    </w:p>
    <w:p w14:paraId="75873739" w14:textId="77777777" w:rsidR="00E524B1" w:rsidRDefault="00E524B1" w:rsidP="00E524B1">
      <w:pPr>
        <w:pStyle w:val="ListParagraph"/>
        <w:spacing w:line="276" w:lineRule="auto"/>
        <w:ind w:left="0"/>
        <w:rPr>
          <w:rFonts w:ascii="Calibri" w:eastAsia="Times New Roman" w:hAnsi="Calibri" w:cs="Calibri"/>
          <w:sz w:val="28"/>
          <w:szCs w:val="28"/>
        </w:rPr>
      </w:pPr>
    </w:p>
    <w:p w14:paraId="5F5E7978" w14:textId="77777777" w:rsidR="00E524B1" w:rsidRPr="00B5695E" w:rsidRDefault="00E524B1" w:rsidP="00E524B1">
      <w:pPr>
        <w:pStyle w:val="ListParagraph"/>
        <w:spacing w:line="276" w:lineRule="auto"/>
        <w:ind w:left="0"/>
        <w:rPr>
          <w:rFonts w:ascii="Calibri" w:eastAsia="Times New Roman" w:hAnsi="Calibri" w:cs="Calibri"/>
        </w:rPr>
      </w:pPr>
      <w:r w:rsidRPr="00B5695E">
        <w:rPr>
          <w:rFonts w:ascii="Calibri" w:eastAsia="Times New Roman" w:hAnsi="Calibri" w:cs="Calibri"/>
        </w:rPr>
        <w:t>Organizations submitt</w:t>
      </w:r>
      <w:r>
        <w:rPr>
          <w:rFonts w:ascii="Calibri" w:eastAsia="Times New Roman" w:hAnsi="Calibri" w:cs="Calibri"/>
        </w:rPr>
        <w:t>ing an Intent to Apply will be emailed the zoom meeting access information.   Please indicate your name and your organization in the chat once you have signed in to verify you are in attendance and keep your camera on.</w:t>
      </w:r>
    </w:p>
    <w:p w14:paraId="4666E2DC" w14:textId="77777777" w:rsidR="00E524B1" w:rsidRDefault="00E524B1" w:rsidP="00E524B1">
      <w:pPr>
        <w:pStyle w:val="ListParagraph"/>
        <w:spacing w:line="276" w:lineRule="auto"/>
        <w:rPr>
          <w:rFonts w:ascii="Calibri" w:eastAsia="Times New Roman" w:hAnsi="Calibri" w:cs="Calibri"/>
          <w:b/>
          <w:bCs/>
          <w:sz w:val="28"/>
          <w:szCs w:val="28"/>
        </w:rPr>
      </w:pPr>
    </w:p>
    <w:p w14:paraId="7419EBD5"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Availability of Application Package</w:t>
      </w:r>
    </w:p>
    <w:p w14:paraId="21794962" w14:textId="77777777" w:rsidR="00E524B1" w:rsidRDefault="00E524B1" w:rsidP="00E524B1">
      <w:pPr>
        <w:spacing w:line="276" w:lineRule="auto"/>
        <w:rPr>
          <w:rFonts w:ascii="Calibri" w:eastAsia="Times New Roman" w:hAnsi="Calibri" w:cs="Calibri"/>
          <w:b/>
          <w:bCs/>
          <w:sz w:val="28"/>
          <w:szCs w:val="28"/>
        </w:rPr>
      </w:pPr>
    </w:p>
    <w:p w14:paraId="450109F2" w14:textId="77777777" w:rsidR="00E524B1" w:rsidRDefault="00E524B1" w:rsidP="00E524B1">
      <w:pPr>
        <w:spacing w:line="276" w:lineRule="auto"/>
        <w:rPr>
          <w:rFonts w:ascii="Calibri" w:eastAsia="Times New Roman" w:hAnsi="Calibri" w:cs="Calibri"/>
        </w:rPr>
      </w:pPr>
      <w:r>
        <w:rPr>
          <w:rFonts w:ascii="Calibri" w:eastAsia="Times New Roman" w:hAnsi="Calibri" w:cs="Calibri"/>
        </w:rPr>
        <w:t xml:space="preserve">The RFP Package is available in its entirety on the WDB website at </w:t>
      </w:r>
      <w:hyperlink r:id="rId12" w:history="1">
        <w:r w:rsidRPr="00B0269B">
          <w:rPr>
            <w:rStyle w:val="Hyperlink"/>
            <w:rFonts w:ascii="Calibri" w:eastAsia="Times New Roman" w:hAnsi="Calibri" w:cs="Calibri"/>
          </w:rPr>
          <w:t>https://guilfordworks.org/rfp/</w:t>
        </w:r>
      </w:hyperlink>
      <w:r>
        <w:rPr>
          <w:rFonts w:ascii="Calibri" w:eastAsia="Times New Roman" w:hAnsi="Calibri" w:cs="Calibri"/>
        </w:rPr>
        <w:t xml:space="preserve"> in a downloadable Microsoft Word format found under Supporting Documents and will also be available on the National Association of Workforce Development Professionals website at </w:t>
      </w:r>
      <w:hyperlink r:id="rId13" w:history="1">
        <w:r w:rsidRPr="00B0269B">
          <w:rPr>
            <w:rStyle w:val="Hyperlink"/>
            <w:rFonts w:ascii="Calibri" w:eastAsia="Times New Roman" w:hAnsi="Calibri" w:cs="Calibri"/>
          </w:rPr>
          <w:t>https://nawdp.org</w:t>
        </w:r>
      </w:hyperlink>
      <w:r>
        <w:rPr>
          <w:rFonts w:ascii="Calibri" w:eastAsia="Times New Roman" w:hAnsi="Calibri" w:cs="Calibri"/>
        </w:rPr>
        <w:t xml:space="preserve">.  In addition, the package can be obtained by emailing </w:t>
      </w:r>
      <w:hyperlink r:id="rId14" w:history="1">
        <w:r w:rsidRPr="00B0269B">
          <w:rPr>
            <w:rStyle w:val="Hyperlink"/>
            <w:rFonts w:ascii="Calibri" w:eastAsia="Times New Roman" w:hAnsi="Calibri" w:cs="Calibri"/>
          </w:rPr>
          <w:t>malaw528@aol.com</w:t>
        </w:r>
      </w:hyperlink>
      <w:r>
        <w:rPr>
          <w:rFonts w:ascii="Calibri" w:eastAsia="Times New Roman" w:hAnsi="Calibri" w:cs="Calibri"/>
        </w:rPr>
        <w:t xml:space="preserve"> and requesting the package.  </w:t>
      </w:r>
    </w:p>
    <w:p w14:paraId="53E75E7B" w14:textId="77777777" w:rsidR="00E524B1" w:rsidRDefault="00E524B1" w:rsidP="00E524B1">
      <w:pPr>
        <w:rPr>
          <w:rFonts w:ascii="Calibri" w:eastAsia="Times New Roman" w:hAnsi="Calibri" w:cs="Calibri"/>
          <w:b/>
          <w:bCs/>
          <w:sz w:val="28"/>
          <w:szCs w:val="28"/>
        </w:rPr>
      </w:pPr>
      <w:r>
        <w:rPr>
          <w:rFonts w:ascii="Calibri" w:eastAsia="Times New Roman" w:hAnsi="Calibri" w:cs="Calibri"/>
          <w:b/>
          <w:bCs/>
          <w:sz w:val="28"/>
          <w:szCs w:val="28"/>
        </w:rPr>
        <w:br w:type="page"/>
      </w:r>
    </w:p>
    <w:p w14:paraId="6E207F27" w14:textId="77777777" w:rsidR="00E524B1" w:rsidRPr="00FF1323" w:rsidRDefault="00E524B1" w:rsidP="00E524B1">
      <w:pPr>
        <w:spacing w:line="276" w:lineRule="auto"/>
        <w:rPr>
          <w:rFonts w:ascii="Calibri" w:eastAsia="Times New Roman" w:hAnsi="Calibri" w:cs="Calibri"/>
          <w:b/>
          <w:bCs/>
          <w:sz w:val="28"/>
          <w:szCs w:val="28"/>
        </w:rPr>
      </w:pPr>
    </w:p>
    <w:p w14:paraId="6FBAFFA3"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Limitations</w:t>
      </w:r>
    </w:p>
    <w:p w14:paraId="73EE15CF" w14:textId="77777777" w:rsidR="00E524B1" w:rsidRDefault="00E524B1" w:rsidP="00E524B1">
      <w:pPr>
        <w:pStyle w:val="NormalWeb"/>
      </w:pPr>
      <w:r>
        <w:rPr>
          <w:rFonts w:ascii="Calibri" w:hAnsi="Calibri" w:cs="Calibri"/>
        </w:rPr>
        <w:t xml:space="preserve">This RFP does not commit the WDB to award a contract, to pay costs incurred in the preparation of the proposal, or to contract for services. The WDB or its designee reserves the right to accept or reject any or all proposals received as a result of the request, to negotiate with all qualified sources, or to cancel in part or in its entirety, the RFP, if it is in the best interest of the Program to do so. </w:t>
      </w:r>
    </w:p>
    <w:p w14:paraId="0FC7A14F" w14:textId="77777777" w:rsidR="00E524B1" w:rsidRDefault="00E524B1" w:rsidP="00E524B1">
      <w:pPr>
        <w:pStyle w:val="NormalWeb"/>
        <w:rPr>
          <w:rFonts w:ascii="Calibri" w:hAnsi="Calibri" w:cs="Calibri"/>
        </w:rPr>
      </w:pPr>
      <w:r>
        <w:rPr>
          <w:rFonts w:ascii="Calibri" w:hAnsi="Calibri" w:cs="Calibri"/>
        </w:rPr>
        <w:t xml:space="preserve">The WDB obligation to a Subrecipient is contingent upon the availability of grant funds from the State of North Carolina and/or the US Department of Labor from which payment for contract purposes can be made; it has no legal liability for payment of money unless and until projects are approved, contracts are executed, and funds are made available by the NC Department of Commerce. </w:t>
      </w:r>
    </w:p>
    <w:p w14:paraId="788417F5" w14:textId="77777777" w:rsidR="00E524B1" w:rsidRPr="009B0807" w:rsidRDefault="00E524B1" w:rsidP="00E524B1">
      <w:pPr>
        <w:pStyle w:val="NormalWeb"/>
      </w:pPr>
      <w:r>
        <w:rPr>
          <w:rFonts w:ascii="Calibri" w:hAnsi="Calibri" w:cs="Calibri"/>
        </w:rPr>
        <w:t xml:space="preserve">The WDB reserves the right to cancel all or any part of this RFP at any time without prior notice and reserves the right to modify the RFP process and timeline as deemed necessary. </w:t>
      </w:r>
    </w:p>
    <w:p w14:paraId="7E97FE0C"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Contract Period</w:t>
      </w:r>
    </w:p>
    <w:p w14:paraId="27FA0FB7" w14:textId="77777777" w:rsidR="00E524B1" w:rsidRDefault="00E524B1" w:rsidP="00E524B1">
      <w:pPr>
        <w:spacing w:line="276" w:lineRule="auto"/>
        <w:rPr>
          <w:rFonts w:ascii="Calibri" w:eastAsia="Times New Roman" w:hAnsi="Calibri" w:cs="Calibri"/>
          <w:b/>
          <w:bCs/>
          <w:sz w:val="28"/>
          <w:szCs w:val="28"/>
        </w:rPr>
      </w:pPr>
    </w:p>
    <w:p w14:paraId="3F39B4F9" w14:textId="77777777" w:rsidR="00E524B1" w:rsidRDefault="00E524B1" w:rsidP="00E524B1">
      <w:pPr>
        <w:spacing w:line="276" w:lineRule="auto"/>
        <w:rPr>
          <w:rFonts w:ascii="Calibri" w:eastAsia="Times New Roman" w:hAnsi="Calibri" w:cs="Calibri"/>
        </w:rPr>
      </w:pPr>
      <w:r w:rsidRPr="00365F62">
        <w:rPr>
          <w:rFonts w:ascii="Calibri" w:eastAsia="Times New Roman" w:hAnsi="Calibri" w:cs="Calibri"/>
        </w:rPr>
        <w:t xml:space="preserve">The </w:t>
      </w:r>
      <w:r>
        <w:rPr>
          <w:rFonts w:ascii="Calibri" w:eastAsia="Times New Roman" w:hAnsi="Calibri" w:cs="Calibri"/>
        </w:rPr>
        <w:t>contract period is July 1, 2024, through June 30, 2025.  The WDB reserves the right to have an option to renew annually for up to three additional years with the following parameters:</w:t>
      </w:r>
    </w:p>
    <w:p w14:paraId="23E097F7" w14:textId="77777777" w:rsidR="00E524B1" w:rsidRDefault="00E524B1" w:rsidP="00E524B1">
      <w:pPr>
        <w:pStyle w:val="ListParagraph"/>
        <w:numPr>
          <w:ilvl w:val="0"/>
          <w:numId w:val="7"/>
        </w:numPr>
        <w:spacing w:line="276" w:lineRule="auto"/>
        <w:rPr>
          <w:rFonts w:ascii="Calibri" w:eastAsia="Times New Roman" w:hAnsi="Calibri" w:cs="Calibri"/>
        </w:rPr>
      </w:pPr>
      <w:r>
        <w:rPr>
          <w:rFonts w:ascii="Calibri" w:eastAsia="Times New Roman" w:hAnsi="Calibri" w:cs="Calibri"/>
        </w:rPr>
        <w:t>Funding is sufficient to allow an extension for a longer time period; or</w:t>
      </w:r>
    </w:p>
    <w:p w14:paraId="7A329A98" w14:textId="77777777" w:rsidR="00E524B1" w:rsidRDefault="00E524B1" w:rsidP="00E524B1">
      <w:pPr>
        <w:pStyle w:val="ListParagraph"/>
        <w:numPr>
          <w:ilvl w:val="0"/>
          <w:numId w:val="7"/>
        </w:numPr>
        <w:spacing w:line="276" w:lineRule="auto"/>
        <w:rPr>
          <w:rFonts w:ascii="Calibri" w:eastAsia="Times New Roman" w:hAnsi="Calibri" w:cs="Calibri"/>
        </w:rPr>
      </w:pPr>
      <w:r>
        <w:rPr>
          <w:rFonts w:ascii="Calibri" w:eastAsia="Times New Roman" w:hAnsi="Calibri" w:cs="Calibri"/>
        </w:rPr>
        <w:t>Performance expectations under the existing contract were met; or</w:t>
      </w:r>
    </w:p>
    <w:p w14:paraId="0261BE72" w14:textId="77777777" w:rsidR="00E524B1" w:rsidRDefault="00E524B1" w:rsidP="00E524B1">
      <w:pPr>
        <w:pStyle w:val="ListParagraph"/>
        <w:numPr>
          <w:ilvl w:val="0"/>
          <w:numId w:val="7"/>
        </w:numPr>
        <w:spacing w:line="276" w:lineRule="auto"/>
        <w:rPr>
          <w:rFonts w:ascii="Calibri" w:eastAsia="Times New Roman" w:hAnsi="Calibri" w:cs="Calibri"/>
        </w:rPr>
      </w:pPr>
      <w:r>
        <w:rPr>
          <w:rFonts w:ascii="Calibri" w:eastAsia="Times New Roman" w:hAnsi="Calibri" w:cs="Calibri"/>
        </w:rPr>
        <w:t>There have been no serious issues related to performance or invoicing; or</w:t>
      </w:r>
    </w:p>
    <w:p w14:paraId="7AD3CD3D" w14:textId="77777777" w:rsidR="00E524B1" w:rsidRDefault="00E524B1" w:rsidP="00E524B1">
      <w:pPr>
        <w:pStyle w:val="ListParagraph"/>
        <w:numPr>
          <w:ilvl w:val="0"/>
          <w:numId w:val="7"/>
        </w:numPr>
        <w:spacing w:line="276" w:lineRule="auto"/>
        <w:rPr>
          <w:rFonts w:ascii="Calibri" w:eastAsia="Times New Roman" w:hAnsi="Calibri" w:cs="Calibri"/>
        </w:rPr>
      </w:pPr>
      <w:r>
        <w:rPr>
          <w:rFonts w:ascii="Calibri" w:eastAsia="Times New Roman" w:hAnsi="Calibri" w:cs="Calibri"/>
        </w:rPr>
        <w:t>Required corrective action related to monitoring reports has taken place; or</w:t>
      </w:r>
    </w:p>
    <w:p w14:paraId="2A759559" w14:textId="77777777" w:rsidR="00E524B1" w:rsidRDefault="00E524B1" w:rsidP="00E524B1">
      <w:pPr>
        <w:pStyle w:val="ListParagraph"/>
        <w:numPr>
          <w:ilvl w:val="0"/>
          <w:numId w:val="7"/>
        </w:numPr>
        <w:spacing w:line="276" w:lineRule="auto"/>
        <w:rPr>
          <w:rFonts w:ascii="Calibri" w:eastAsia="Times New Roman" w:hAnsi="Calibri" w:cs="Calibri"/>
        </w:rPr>
      </w:pPr>
      <w:r>
        <w:rPr>
          <w:rFonts w:ascii="Calibri" w:eastAsia="Times New Roman" w:hAnsi="Calibri" w:cs="Calibri"/>
        </w:rPr>
        <w:t>The services being provided remains of value to participants and a need for the specific type of service remains; or</w:t>
      </w:r>
    </w:p>
    <w:p w14:paraId="7BEF4F38" w14:textId="77777777" w:rsidR="00E524B1" w:rsidRPr="00365F62" w:rsidRDefault="00E524B1" w:rsidP="00E524B1">
      <w:pPr>
        <w:pStyle w:val="ListParagraph"/>
        <w:numPr>
          <w:ilvl w:val="0"/>
          <w:numId w:val="7"/>
        </w:numPr>
        <w:spacing w:line="276" w:lineRule="auto"/>
        <w:rPr>
          <w:rFonts w:ascii="Calibri" w:eastAsia="Times New Roman" w:hAnsi="Calibri" w:cs="Calibri"/>
        </w:rPr>
      </w:pPr>
      <w:r>
        <w:rPr>
          <w:rFonts w:ascii="Calibri" w:eastAsia="Times New Roman" w:hAnsi="Calibri" w:cs="Calibri"/>
        </w:rPr>
        <w:t>The Contractor has met all external audit requirements.</w:t>
      </w:r>
    </w:p>
    <w:p w14:paraId="26BF1A05" w14:textId="77777777" w:rsidR="00E524B1" w:rsidRPr="00E57461" w:rsidRDefault="00E524B1" w:rsidP="00E524B1">
      <w:pPr>
        <w:spacing w:line="276" w:lineRule="auto"/>
        <w:rPr>
          <w:rFonts w:ascii="Calibri" w:eastAsia="Times New Roman" w:hAnsi="Calibri" w:cs="Calibri"/>
          <w:b/>
          <w:bCs/>
          <w:sz w:val="28"/>
          <w:szCs w:val="28"/>
        </w:rPr>
      </w:pPr>
    </w:p>
    <w:p w14:paraId="0C560344"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Pre-Award Conditions</w:t>
      </w:r>
    </w:p>
    <w:p w14:paraId="5AC80C30" w14:textId="77777777" w:rsidR="00E524B1" w:rsidRDefault="00E524B1" w:rsidP="00E524B1">
      <w:pPr>
        <w:pStyle w:val="ListParagraph"/>
        <w:spacing w:line="276" w:lineRule="auto"/>
        <w:rPr>
          <w:rFonts w:ascii="Calibri" w:eastAsia="Times New Roman" w:hAnsi="Calibri" w:cs="Calibri"/>
          <w:b/>
          <w:bCs/>
          <w:sz w:val="28"/>
          <w:szCs w:val="28"/>
        </w:rPr>
      </w:pPr>
    </w:p>
    <w:p w14:paraId="47886807" w14:textId="77777777" w:rsidR="00E524B1" w:rsidRDefault="00E524B1" w:rsidP="00E524B1">
      <w:pPr>
        <w:pStyle w:val="ListParagraph"/>
        <w:spacing w:line="276" w:lineRule="auto"/>
        <w:ind w:left="0"/>
        <w:rPr>
          <w:rFonts w:ascii="Calibri" w:eastAsia="Times New Roman" w:hAnsi="Calibri" w:cs="Calibri"/>
        </w:rPr>
      </w:pPr>
      <w:r>
        <w:rPr>
          <w:rFonts w:ascii="Calibri" w:eastAsia="Times New Roman" w:hAnsi="Calibri" w:cs="Calibri"/>
        </w:rPr>
        <w:t>WDB approval of a proposal does not negate the fact that the Offeror must meet certain pre-award conditions before contracts are executive:</w:t>
      </w:r>
    </w:p>
    <w:p w14:paraId="570B9F2C" w14:textId="77777777" w:rsidR="00E524B1" w:rsidRDefault="00E524B1" w:rsidP="00E524B1">
      <w:pPr>
        <w:pStyle w:val="ListParagraph"/>
        <w:spacing w:line="276" w:lineRule="auto"/>
        <w:rPr>
          <w:rFonts w:ascii="Calibri" w:eastAsia="Times New Roman" w:hAnsi="Calibri" w:cs="Calibri"/>
        </w:rPr>
      </w:pPr>
    </w:p>
    <w:p w14:paraId="73E63186" w14:textId="77777777" w:rsidR="00E524B1" w:rsidRDefault="00E524B1" w:rsidP="00E524B1">
      <w:pPr>
        <w:pStyle w:val="ListParagraph"/>
        <w:numPr>
          <w:ilvl w:val="0"/>
          <w:numId w:val="15"/>
        </w:numPr>
        <w:spacing w:line="276" w:lineRule="auto"/>
        <w:ind w:left="720"/>
        <w:rPr>
          <w:rFonts w:ascii="Calibri" w:eastAsia="Times New Roman" w:hAnsi="Calibri" w:cs="Calibri"/>
        </w:rPr>
      </w:pPr>
      <w:r>
        <w:rPr>
          <w:rFonts w:ascii="Calibri" w:eastAsia="Times New Roman" w:hAnsi="Calibri" w:cs="Calibri"/>
        </w:rPr>
        <w:t>Offeror must indicate its ability to provide sufficient and qualified staff; maintain adequate fiscal, program, and management records; follow acceptable equal opportunity and affirmative action policies; and effectively administer training and employment programs.</w:t>
      </w:r>
    </w:p>
    <w:p w14:paraId="6106DA03" w14:textId="77777777" w:rsidR="00E524B1" w:rsidRPr="00E07BDB" w:rsidRDefault="00E524B1" w:rsidP="00E524B1">
      <w:pPr>
        <w:pStyle w:val="ListParagraph"/>
        <w:numPr>
          <w:ilvl w:val="0"/>
          <w:numId w:val="15"/>
        </w:numPr>
        <w:spacing w:line="276" w:lineRule="auto"/>
        <w:ind w:left="720"/>
        <w:rPr>
          <w:rFonts w:ascii="Calibri" w:eastAsia="Times New Roman" w:hAnsi="Calibri" w:cs="Calibri"/>
        </w:rPr>
      </w:pPr>
      <w:r w:rsidRPr="00E07BDB">
        <w:rPr>
          <w:rFonts w:ascii="Calibri" w:hAnsi="Calibri" w:cs="Calibri"/>
        </w:rPr>
        <w:lastRenderedPageBreak/>
        <w:t xml:space="preserve">Offeror agrees to comply fully with the nondiscrimination and equal opportunity provisions of the Workforce Innovation and Opportunity Act, the Non-Traditional Employment for Women Act of 1991; Title VI of the Civil Rights Act of 1964, as amended; the Age Discrimination Act of 1975, as amended; Title IX of the Education Amendments of 1972, as amended; and with all other applicable requirements imposed by or pursuant to regulations implementing those laws, including but not limited to 29 CFR Part 34. </w:t>
      </w:r>
    </w:p>
    <w:p w14:paraId="5EE69A5A" w14:textId="77777777" w:rsidR="00E524B1" w:rsidRPr="00E07BDB" w:rsidRDefault="00E524B1" w:rsidP="00E524B1">
      <w:pPr>
        <w:pStyle w:val="ListParagraph"/>
        <w:numPr>
          <w:ilvl w:val="0"/>
          <w:numId w:val="15"/>
        </w:numPr>
        <w:spacing w:line="276" w:lineRule="auto"/>
        <w:ind w:left="720"/>
        <w:rPr>
          <w:rFonts w:ascii="Calibri" w:eastAsia="Times New Roman" w:hAnsi="Calibri" w:cs="Calibri"/>
        </w:rPr>
      </w:pPr>
      <w:r w:rsidRPr="00E07BDB">
        <w:rPr>
          <w:rFonts w:ascii="Calibri" w:hAnsi="Calibri" w:cs="Calibri"/>
        </w:rPr>
        <w:t xml:space="preserve">Offeror shall not be subject to disbarment or suspension from receipt of Federal, state, or local funds; nor have a record of substandard performance in conducting training and employment programs. </w:t>
      </w:r>
    </w:p>
    <w:p w14:paraId="4FBC52CD" w14:textId="77777777" w:rsidR="00E524B1" w:rsidRPr="00E07BDB" w:rsidRDefault="00E524B1" w:rsidP="00E524B1">
      <w:pPr>
        <w:pStyle w:val="ListParagraph"/>
        <w:numPr>
          <w:ilvl w:val="0"/>
          <w:numId w:val="15"/>
        </w:numPr>
        <w:spacing w:line="276" w:lineRule="auto"/>
        <w:ind w:left="720"/>
        <w:rPr>
          <w:rFonts w:ascii="Calibri" w:eastAsia="Times New Roman" w:hAnsi="Calibri" w:cs="Calibri"/>
        </w:rPr>
      </w:pPr>
      <w:r w:rsidRPr="00E07BDB">
        <w:rPr>
          <w:rFonts w:ascii="Calibri" w:hAnsi="Calibri" w:cs="Calibri"/>
        </w:rPr>
        <w:t xml:space="preserve">Offeror shall not have any outstanding monetary audit claims by the NC Department of Commerce, the City of Greensboro, the City of High Point, or Guilford County. If there are outstanding monetary audit exceptions, the Offeror must provide proof that sufficient non- state or non-federal funds are available to satisfy the claim prior to contract award. </w:t>
      </w:r>
    </w:p>
    <w:p w14:paraId="06C14FBA" w14:textId="77777777" w:rsidR="00E524B1" w:rsidRPr="00E07BDB" w:rsidRDefault="00E524B1" w:rsidP="00E524B1">
      <w:pPr>
        <w:pStyle w:val="ListParagraph"/>
        <w:numPr>
          <w:ilvl w:val="0"/>
          <w:numId w:val="15"/>
        </w:numPr>
        <w:spacing w:line="276" w:lineRule="auto"/>
        <w:ind w:left="720"/>
        <w:rPr>
          <w:rFonts w:ascii="Calibri" w:eastAsia="Times New Roman" w:hAnsi="Calibri" w:cs="Calibri"/>
        </w:rPr>
      </w:pPr>
      <w:r w:rsidRPr="00E07BDB">
        <w:rPr>
          <w:rFonts w:ascii="Calibri" w:hAnsi="Calibri" w:cs="Calibri"/>
        </w:rPr>
        <w:t xml:space="preserve">The City of Greensboro’s Internal Audit division will conduct a pre-award monitoring review as part of the contract contingencies. Each Offeror will be required to provide EITHER an audit completed by a Certified Public Accountant or the Office of the State Auditor (for North Carolina state agencies) for the most recent completed program year along with any Management Letters issued in conjunction with that audit OR in lieu of an external audit a profit &amp; loss statement, a balance sheet and a copy of the most recent federal tax return will be required. Any deficiencies noted must be corrected prior to release of the contractual agreement. </w:t>
      </w:r>
    </w:p>
    <w:p w14:paraId="411C5076" w14:textId="77777777" w:rsidR="00E524B1" w:rsidRPr="00E07BDB" w:rsidRDefault="00E524B1" w:rsidP="00E524B1">
      <w:pPr>
        <w:pStyle w:val="ListParagraph"/>
        <w:numPr>
          <w:ilvl w:val="0"/>
          <w:numId w:val="15"/>
        </w:numPr>
        <w:spacing w:line="276" w:lineRule="auto"/>
        <w:ind w:left="720"/>
        <w:rPr>
          <w:rFonts w:ascii="Calibri" w:eastAsia="Times New Roman" w:hAnsi="Calibri" w:cs="Calibri"/>
        </w:rPr>
      </w:pPr>
      <w:r w:rsidRPr="00E07BDB">
        <w:rPr>
          <w:rFonts w:ascii="Calibri" w:hAnsi="Calibri" w:cs="Calibri"/>
        </w:rPr>
        <w:t>During the Bid review process, the WDB may request to review specific elements of the Offeror’s administrative policies and/or procedures</w:t>
      </w:r>
      <w:r>
        <w:rPr>
          <w:rFonts w:ascii="Calibri" w:hAnsi="Calibri" w:cs="Calibri"/>
        </w:rPr>
        <w:t>.</w:t>
      </w:r>
    </w:p>
    <w:p w14:paraId="76479A0D" w14:textId="77777777" w:rsidR="00E524B1" w:rsidRDefault="00E524B1" w:rsidP="00E524B1">
      <w:pPr>
        <w:pStyle w:val="ListParagraph"/>
        <w:numPr>
          <w:ilvl w:val="0"/>
          <w:numId w:val="15"/>
        </w:numPr>
        <w:spacing w:line="276" w:lineRule="auto"/>
        <w:ind w:left="720"/>
        <w:rPr>
          <w:rFonts w:ascii="Calibri" w:eastAsia="Times New Roman" w:hAnsi="Calibri" w:cs="Calibri"/>
        </w:rPr>
      </w:pPr>
      <w:r w:rsidRPr="00E07BDB">
        <w:rPr>
          <w:rFonts w:ascii="Calibri" w:eastAsia="Times New Roman" w:hAnsi="Calibri" w:cs="Calibri"/>
        </w:rPr>
        <w:t>Offeror must provide an accurate listing of WIOA Title I contracts nationally and within the State of North Carolina in the last 2 years along with a contact name, phone number, and email.   If the contract is no longer active, Offeror must indicate reason contract ended.  Offeror agrees that WDB may contact any or all of the listed contacts.</w:t>
      </w:r>
    </w:p>
    <w:p w14:paraId="33EDE719" w14:textId="77777777" w:rsidR="00E524B1" w:rsidRDefault="00E524B1" w:rsidP="00E524B1">
      <w:pPr>
        <w:pStyle w:val="ListParagraph"/>
        <w:spacing w:line="276" w:lineRule="auto"/>
        <w:rPr>
          <w:rFonts w:ascii="Calibri" w:eastAsia="Times New Roman" w:hAnsi="Calibri" w:cs="Calibri"/>
          <w:b/>
          <w:bCs/>
          <w:sz w:val="28"/>
          <w:szCs w:val="28"/>
        </w:rPr>
      </w:pPr>
    </w:p>
    <w:p w14:paraId="48C78605"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WDB Appeal Process Policy</w:t>
      </w:r>
    </w:p>
    <w:p w14:paraId="296D42C9" w14:textId="77777777" w:rsidR="00E524B1" w:rsidRDefault="00E524B1" w:rsidP="00E524B1">
      <w:pPr>
        <w:pStyle w:val="NormalWeb"/>
      </w:pPr>
      <w:r>
        <w:rPr>
          <w:rFonts w:ascii="Calibri" w:hAnsi="Calibri" w:cs="Calibri"/>
        </w:rPr>
        <w:t xml:space="preserve">The Federal Workforce Innovation and Opportunity Act (WIOA) mandates the establishment and maintenance of a procedure for grievances or complaints about its services and activities from participants, subgrantees, sub-contractors, and other interested persons. </w:t>
      </w:r>
    </w:p>
    <w:p w14:paraId="5FA7F21C" w14:textId="77777777" w:rsidR="00E524B1" w:rsidRDefault="00E524B1" w:rsidP="00E524B1">
      <w:pPr>
        <w:pStyle w:val="NormalWeb"/>
        <w:rPr>
          <w:rFonts w:ascii="Calibri" w:hAnsi="Calibri" w:cs="Calibri"/>
        </w:rPr>
      </w:pPr>
      <w:r>
        <w:rPr>
          <w:rFonts w:ascii="Calibri" w:hAnsi="Calibri" w:cs="Calibri"/>
        </w:rPr>
        <w:t xml:space="preserve">This policy applies to the Requests for Proposal (RFP) process only and provides a procedure to handle complaints by service providers or prospective service providers. For purposes of this </w:t>
      </w:r>
      <w:r>
        <w:rPr>
          <w:rFonts w:ascii="Calibri" w:hAnsi="Calibri" w:cs="Calibri"/>
        </w:rPr>
        <w:lastRenderedPageBreak/>
        <w:t xml:space="preserve">document, any use of the words “complaints” or “grievance” refer to the appeals process relating to the procurement of WIOA services. </w:t>
      </w:r>
    </w:p>
    <w:p w14:paraId="48FFF4E3" w14:textId="77777777" w:rsidR="00E524B1" w:rsidRDefault="00E524B1" w:rsidP="00E524B1">
      <w:pPr>
        <w:pStyle w:val="NormalWeb"/>
        <w:rPr>
          <w:rFonts w:ascii="Calibri" w:hAnsi="Calibri" w:cs="Calibri"/>
        </w:rPr>
      </w:pPr>
      <w:r>
        <w:rPr>
          <w:rFonts w:ascii="Calibri" w:hAnsi="Calibri" w:cs="Calibri"/>
        </w:rPr>
        <w:t>WDB Policy:</w:t>
      </w:r>
    </w:p>
    <w:p w14:paraId="1E6284B4" w14:textId="77777777" w:rsidR="00E524B1" w:rsidRDefault="00E524B1" w:rsidP="00E524B1">
      <w:pPr>
        <w:pStyle w:val="NormalWeb"/>
      </w:pPr>
      <w:r>
        <w:rPr>
          <w:rFonts w:ascii="Calibri" w:hAnsi="Calibri" w:cs="Calibri"/>
        </w:rPr>
        <w:t xml:space="preserve">Written notification of service provider selection is provided to each entity submitting a proposal. A service provider, potential service provider, or any entity adversely affected in the selection of the service provider may file a complaint. The following steps outline the procedure which these entities may follow to make an appeal of the service provider selection. </w:t>
      </w:r>
    </w:p>
    <w:p w14:paraId="4489B7DF" w14:textId="5C06950C" w:rsidR="00E524B1" w:rsidRDefault="00E524B1" w:rsidP="00E524B1">
      <w:pPr>
        <w:pStyle w:val="NormalWeb"/>
        <w:numPr>
          <w:ilvl w:val="0"/>
          <w:numId w:val="17"/>
        </w:numPr>
        <w:rPr>
          <w:rFonts w:ascii="Calibri" w:hAnsi="Calibri" w:cs="Calibri"/>
        </w:rPr>
      </w:pPr>
      <w:r>
        <w:rPr>
          <w:rFonts w:ascii="Calibri" w:hAnsi="Calibri" w:cs="Calibri"/>
        </w:rPr>
        <w:t xml:space="preserve">The service provider, potential service provider, or any entity adversely affected in the operator selection process may file a formal complaint by email with the Guilford County Workforce Development Board. </w:t>
      </w:r>
    </w:p>
    <w:p w14:paraId="725FAE9D" w14:textId="77777777" w:rsidR="00E524B1" w:rsidRDefault="00E524B1" w:rsidP="00E524B1">
      <w:pPr>
        <w:pStyle w:val="NormalWeb"/>
        <w:numPr>
          <w:ilvl w:val="0"/>
          <w:numId w:val="17"/>
        </w:numPr>
        <w:rPr>
          <w:rFonts w:ascii="Calibri" w:hAnsi="Calibri" w:cs="Calibri"/>
        </w:rPr>
      </w:pPr>
      <w:r>
        <w:rPr>
          <w:rFonts w:ascii="Calibri" w:hAnsi="Calibri" w:cs="Calibri"/>
        </w:rPr>
        <w:t xml:space="preserve">The written complaint submitted by email only must specifically state the decision, the basis for the complaint, and the remedy sought by the complainant. All matters not raised in the complaint will be deemed waived. </w:t>
      </w:r>
    </w:p>
    <w:p w14:paraId="5BBABD9C" w14:textId="77777777" w:rsidR="00E524B1" w:rsidRDefault="00E524B1" w:rsidP="00E524B1">
      <w:pPr>
        <w:pStyle w:val="NormalWeb"/>
        <w:numPr>
          <w:ilvl w:val="0"/>
          <w:numId w:val="17"/>
        </w:numPr>
        <w:rPr>
          <w:rFonts w:ascii="Calibri" w:hAnsi="Calibri" w:cs="Calibri"/>
        </w:rPr>
      </w:pPr>
      <w:r>
        <w:rPr>
          <w:rFonts w:ascii="Calibri" w:hAnsi="Calibri" w:cs="Calibri"/>
        </w:rPr>
        <w:t xml:space="preserve">The written complaint submitted by email only must be made to the Chairman of the WDB within seven (7) working days of the date of written notification to all bidders following the selection of service providers. To be considered valid, a copy shall also be sent by email to the Workforce Development Director within the same time frame. </w:t>
      </w:r>
    </w:p>
    <w:p w14:paraId="2608FE30" w14:textId="77777777" w:rsidR="00E524B1" w:rsidRPr="00862F7C" w:rsidRDefault="00E524B1" w:rsidP="00E524B1">
      <w:pPr>
        <w:pStyle w:val="NormalWeb"/>
        <w:numPr>
          <w:ilvl w:val="0"/>
          <w:numId w:val="17"/>
        </w:numPr>
        <w:rPr>
          <w:rFonts w:ascii="Calibri" w:hAnsi="Calibri" w:cs="Calibri"/>
        </w:rPr>
      </w:pPr>
      <w:r>
        <w:rPr>
          <w:rFonts w:ascii="Calibri" w:hAnsi="Calibri" w:cs="Calibri"/>
        </w:rPr>
        <w:t xml:space="preserve">In making a determination, the WDB Chair may call a hearing, at his or her discretion, at which time the Chair may take oral or written evidence and may entertain oral or written argument. Any entity that could be affected by the complaint shall be notified and permitted the opportunity to be present and/or submit evidence.  Any such hearing will be held within ten (10) working days of receipt of the written complaint. </w:t>
      </w:r>
    </w:p>
    <w:p w14:paraId="420C3C39" w14:textId="77777777" w:rsidR="00E524B1" w:rsidRDefault="00E524B1" w:rsidP="00E524B1">
      <w:pPr>
        <w:pStyle w:val="NormalWeb"/>
        <w:numPr>
          <w:ilvl w:val="0"/>
          <w:numId w:val="17"/>
        </w:numPr>
      </w:pPr>
      <w:r>
        <w:rPr>
          <w:rFonts w:ascii="Calibri" w:hAnsi="Calibri" w:cs="Calibri"/>
        </w:rPr>
        <w:t>The decision of the Chair of the WDB shall be provided by email no more than five (5) working days following the completion of the hearing and will be considered the final determination.</w:t>
      </w:r>
    </w:p>
    <w:p w14:paraId="6A6F26CE"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Addenda to this Request for Proposals</w:t>
      </w:r>
    </w:p>
    <w:p w14:paraId="45308D58" w14:textId="77777777" w:rsidR="00E524B1" w:rsidRDefault="00E524B1" w:rsidP="00E524B1">
      <w:pPr>
        <w:pStyle w:val="NormalWeb"/>
      </w:pPr>
      <w:r>
        <w:rPr>
          <w:rFonts w:ascii="Calibri" w:hAnsi="Calibri" w:cs="Calibri"/>
        </w:rPr>
        <w:t xml:space="preserve">At the discretion of the WDB, if it becomes necessary to revise any part of this RFP, an addendum will be provided to all known recipients of this RFP and posted on the WDB website at </w:t>
      </w:r>
      <w:r>
        <w:rPr>
          <w:rFonts w:ascii="Calibri" w:hAnsi="Calibri" w:cs="Calibri"/>
          <w:color w:val="0000FF"/>
        </w:rPr>
        <w:t>https://guilfordworks.org/rfp/</w:t>
      </w:r>
      <w:r>
        <w:rPr>
          <w:rFonts w:ascii="ArialMT" w:hAnsi="ArialMT"/>
        </w:rPr>
        <w:t xml:space="preserve">. </w:t>
      </w:r>
      <w:r>
        <w:rPr>
          <w:rFonts w:ascii="Calibri" w:hAnsi="Calibri" w:cs="Calibri"/>
        </w:rPr>
        <w:t xml:space="preserve">Any clarification will become an addendum to this RFP. </w:t>
      </w:r>
    </w:p>
    <w:p w14:paraId="72AB4102" w14:textId="77777777" w:rsidR="00E524B1" w:rsidRPr="00C74429" w:rsidRDefault="00E524B1" w:rsidP="00E524B1">
      <w:pPr>
        <w:pStyle w:val="NormalWeb"/>
      </w:pPr>
      <w:r>
        <w:rPr>
          <w:rFonts w:ascii="Calibri" w:hAnsi="Calibri" w:cs="Calibri"/>
        </w:rPr>
        <w:t xml:space="preserve">Respondents are responsible for checking the website frequently to remain informed about the procurement process and other information that may affect this RFP (e.g. WIOA updates, changes to performance measures, and revisions to the timeline). </w:t>
      </w:r>
    </w:p>
    <w:p w14:paraId="2EE9D3FA" w14:textId="77777777" w:rsidR="00E524B1"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Public Records</w:t>
      </w:r>
    </w:p>
    <w:p w14:paraId="5B75E706" w14:textId="77777777" w:rsidR="00E524B1" w:rsidRDefault="00E524B1" w:rsidP="00E524B1">
      <w:pPr>
        <w:pStyle w:val="ListParagraph"/>
        <w:spacing w:line="276" w:lineRule="auto"/>
        <w:rPr>
          <w:rFonts w:ascii="Calibri" w:eastAsia="Times New Roman" w:hAnsi="Calibri" w:cs="Calibri"/>
          <w:b/>
          <w:bCs/>
          <w:sz w:val="28"/>
          <w:szCs w:val="28"/>
        </w:rPr>
      </w:pPr>
    </w:p>
    <w:p w14:paraId="552CBCC7" w14:textId="77777777" w:rsidR="00E524B1" w:rsidRPr="00F347FD" w:rsidRDefault="00E524B1" w:rsidP="00E524B1">
      <w:pPr>
        <w:ind w:right="666"/>
        <w:rPr>
          <w:rFonts w:ascii="Calibri" w:hAnsi="Calibri" w:cs="Calibri"/>
        </w:rPr>
      </w:pPr>
      <w:r w:rsidRPr="00F347FD">
        <w:rPr>
          <w:rFonts w:ascii="Calibri" w:hAnsi="Calibri" w:cs="Calibri"/>
        </w:rPr>
        <w:t>Offerors are advised that documents in possession of the NWDB are considered public records and subject to disclosure under the Freedom of Information Act.</w:t>
      </w:r>
    </w:p>
    <w:p w14:paraId="3052F1D7" w14:textId="77777777" w:rsidR="00E524B1" w:rsidRPr="00584766" w:rsidRDefault="00E524B1" w:rsidP="00E524B1">
      <w:pPr>
        <w:spacing w:line="276" w:lineRule="auto"/>
        <w:rPr>
          <w:rFonts w:ascii="Calibri" w:eastAsia="Times New Roman" w:hAnsi="Calibri" w:cs="Calibri"/>
          <w:b/>
          <w:bCs/>
          <w:sz w:val="28"/>
          <w:szCs w:val="28"/>
        </w:rPr>
      </w:pPr>
    </w:p>
    <w:p w14:paraId="79148CE2" w14:textId="77777777" w:rsidR="00E524B1" w:rsidRPr="00584766"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Other General Conditions</w:t>
      </w:r>
    </w:p>
    <w:p w14:paraId="246DBAC1" w14:textId="77777777" w:rsidR="00E524B1" w:rsidRDefault="00E524B1" w:rsidP="00E524B1">
      <w:pPr>
        <w:pStyle w:val="NormalWeb"/>
      </w:pPr>
      <w:r>
        <w:rPr>
          <w:rFonts w:ascii="Calibri" w:hAnsi="Calibri" w:cs="Calibri"/>
        </w:rPr>
        <w:t xml:space="preserve">Service providers selected by the WDB, as a result of proposals submitted in response to this RFP, will contract directly with the City of Greensboro, acting on behalf of the Consortium and the WDB. All contracts resulting from the RFP are contingent upon the availability of funds and are subject to amendment or termination due to the lack of, or reduction in, funding. </w:t>
      </w:r>
    </w:p>
    <w:p w14:paraId="20A2534F" w14:textId="77777777" w:rsidR="00E524B1" w:rsidRDefault="00E524B1" w:rsidP="00E524B1">
      <w:pPr>
        <w:pStyle w:val="NormalWeb"/>
        <w:rPr>
          <w:rFonts w:ascii="Calibri" w:hAnsi="Calibri" w:cs="Calibri"/>
        </w:rPr>
      </w:pPr>
      <w:r>
        <w:rPr>
          <w:rFonts w:ascii="Calibri" w:hAnsi="Calibri" w:cs="Calibri"/>
        </w:rPr>
        <w:t xml:space="preserve">Each agency, organization, or individual seeking a contract in response to this RFP must provide all of the information requested, abide by administrative rules and procedures, and be able to demonstrate the ability to perform a plan of work successfully as described in the program design. </w:t>
      </w:r>
    </w:p>
    <w:p w14:paraId="0E62C556" w14:textId="77777777" w:rsidR="00E524B1" w:rsidRDefault="00E524B1" w:rsidP="00E524B1">
      <w:pPr>
        <w:rPr>
          <w:rFonts w:ascii="Arial" w:hAnsi="Arial" w:cs="Arial"/>
        </w:rPr>
      </w:pPr>
      <w:r w:rsidRPr="00A758D9">
        <w:rPr>
          <w:rFonts w:ascii="Arial" w:hAnsi="Arial" w:cs="Arial"/>
        </w:rPr>
        <w:t xml:space="preserve">Offerors must submit separate proposals if applying for both:  1) </w:t>
      </w:r>
      <w:r>
        <w:rPr>
          <w:rFonts w:ascii="Arial" w:hAnsi="Arial" w:cs="Arial"/>
        </w:rPr>
        <w:t xml:space="preserve">One-Stop Operator and </w:t>
      </w:r>
      <w:r w:rsidRPr="00A758D9">
        <w:rPr>
          <w:rFonts w:ascii="Arial" w:hAnsi="Arial" w:cs="Arial"/>
        </w:rPr>
        <w:t>Adult and Dislocated Worker Proposal; and/or 2) Youth Proposal.</w:t>
      </w:r>
    </w:p>
    <w:p w14:paraId="7E391A3A" w14:textId="77777777" w:rsidR="00E524B1" w:rsidRPr="00A758D9" w:rsidRDefault="00E524B1" w:rsidP="00E524B1">
      <w:pPr>
        <w:rPr>
          <w:rFonts w:ascii="Arial" w:hAnsi="Arial" w:cs="Arial"/>
        </w:rPr>
      </w:pPr>
    </w:p>
    <w:p w14:paraId="6FB026CB" w14:textId="77777777" w:rsidR="00E524B1" w:rsidRPr="00AB1D4D" w:rsidRDefault="00E524B1" w:rsidP="00E524B1">
      <w:pPr>
        <w:pStyle w:val="ListParagraph"/>
        <w:numPr>
          <w:ilvl w:val="1"/>
          <w:numId w:val="14"/>
        </w:numPr>
        <w:spacing w:line="276" w:lineRule="auto"/>
        <w:rPr>
          <w:rFonts w:ascii="Calibri" w:eastAsia="Times New Roman" w:hAnsi="Calibri" w:cs="Calibri"/>
          <w:b/>
          <w:bCs/>
          <w:sz w:val="28"/>
          <w:szCs w:val="28"/>
        </w:rPr>
      </w:pPr>
      <w:r>
        <w:rPr>
          <w:rFonts w:ascii="Calibri" w:eastAsia="Times New Roman" w:hAnsi="Calibri" w:cs="Calibri"/>
          <w:b/>
          <w:bCs/>
          <w:sz w:val="28"/>
          <w:szCs w:val="28"/>
        </w:rPr>
        <w:t>Information Resources</w:t>
      </w:r>
    </w:p>
    <w:p w14:paraId="53CD2006" w14:textId="77777777" w:rsidR="00E524B1" w:rsidRDefault="00E524B1" w:rsidP="00E524B1">
      <w:pPr>
        <w:ind w:right="666"/>
        <w:rPr>
          <w:rFonts w:ascii="Arial" w:hAnsi="Arial" w:cs="Arial"/>
        </w:rPr>
      </w:pPr>
    </w:p>
    <w:p w14:paraId="7F525DC4" w14:textId="77777777" w:rsidR="00E524B1" w:rsidRPr="00762EC5" w:rsidRDefault="00E524B1" w:rsidP="00E524B1">
      <w:pPr>
        <w:ind w:right="666"/>
        <w:rPr>
          <w:rFonts w:ascii="Calibri" w:hAnsi="Calibri" w:cs="Calibri"/>
        </w:rPr>
      </w:pPr>
      <w:r w:rsidRPr="00762EC5">
        <w:rPr>
          <w:rFonts w:ascii="Calibri" w:hAnsi="Calibri" w:cs="Calibri"/>
        </w:rPr>
        <w:t xml:space="preserve">This Request for Proposals was prepared based upon the Workforce Innovation and Opportunity Act of 2014 (WIOA) and associated U.S. Department of Labor </w:t>
      </w:r>
    </w:p>
    <w:p w14:paraId="15E4355F" w14:textId="77777777" w:rsidR="00E524B1" w:rsidRPr="00762EC5" w:rsidRDefault="00E524B1" w:rsidP="00E524B1">
      <w:pPr>
        <w:ind w:right="666"/>
        <w:rPr>
          <w:rFonts w:ascii="Calibri" w:hAnsi="Calibri" w:cs="Calibri"/>
        </w:rPr>
      </w:pPr>
      <w:r w:rsidRPr="00762EC5">
        <w:rPr>
          <w:rFonts w:ascii="Calibri" w:hAnsi="Calibri" w:cs="Calibri"/>
        </w:rPr>
        <w:t xml:space="preserve">Regulations and guidance.   This Federal Law was implemented to consolidate, coordinate, and improve employment, training, literacy, and vocational rehabilitation programs in the United States.   WIOA provides the framework for a national workforce preparation system that is flexible, responsive, customer-focused, and locally managed.   Mandatory core program partners include Adult, Dislocated Worker, Youth, Wagner-Peyser, Adult Education and Literacy, and Vocational Rehabilitation, along with required partners specified in the Act.  </w:t>
      </w:r>
    </w:p>
    <w:p w14:paraId="6EE03914" w14:textId="77777777" w:rsidR="00E524B1" w:rsidRPr="00762EC5" w:rsidRDefault="00E524B1" w:rsidP="00E524B1">
      <w:pPr>
        <w:ind w:right="666"/>
        <w:rPr>
          <w:rFonts w:ascii="Calibri" w:hAnsi="Calibri" w:cs="Calibri"/>
        </w:rPr>
      </w:pPr>
    </w:p>
    <w:p w14:paraId="2AFA9D9E" w14:textId="77777777" w:rsidR="00E524B1" w:rsidRPr="00762EC5" w:rsidRDefault="00E524B1" w:rsidP="00E524B1">
      <w:pPr>
        <w:ind w:right="666"/>
        <w:rPr>
          <w:rFonts w:ascii="Calibri" w:hAnsi="Calibri" w:cs="Calibri"/>
        </w:rPr>
      </w:pPr>
      <w:r w:rsidRPr="00762EC5">
        <w:rPr>
          <w:rFonts w:ascii="Calibri" w:hAnsi="Calibri" w:cs="Calibri"/>
        </w:rPr>
        <w:t xml:space="preserve">Offerors are strongly encouraged to read Training and Employment Guidance </w:t>
      </w:r>
    </w:p>
    <w:p w14:paraId="6B7D78B5" w14:textId="77777777" w:rsidR="00E524B1" w:rsidRPr="00762EC5" w:rsidRDefault="00E524B1" w:rsidP="00E524B1">
      <w:pPr>
        <w:ind w:right="666"/>
        <w:rPr>
          <w:rStyle w:val="Hyperlink"/>
          <w:rFonts w:ascii="Calibri" w:hAnsi="Calibri" w:cs="Calibri"/>
        </w:rPr>
      </w:pPr>
      <w:r w:rsidRPr="00762EC5">
        <w:rPr>
          <w:rFonts w:ascii="Calibri" w:hAnsi="Calibri" w:cs="Calibri"/>
        </w:rPr>
        <w:t xml:space="preserve">Letter 04-15 issued by the U.S. Department of Labor that outlines the vision for the One-Stop system under WIOA. </w:t>
      </w:r>
      <w:hyperlink r:id="rId15" w:history="1">
        <w:r w:rsidRPr="00762EC5">
          <w:rPr>
            <w:rStyle w:val="Hyperlink"/>
            <w:rFonts w:ascii="Calibri" w:hAnsi="Calibri" w:cs="Calibri"/>
          </w:rPr>
          <w:t>https://www.dol.gov/agencies/eta/advisories/training-and-employment-guidance-letter-no-04-15</w:t>
        </w:r>
      </w:hyperlink>
    </w:p>
    <w:p w14:paraId="478CAE71" w14:textId="77777777" w:rsidR="00E524B1" w:rsidRDefault="00E524B1" w:rsidP="00E524B1">
      <w:pPr>
        <w:ind w:right="666"/>
        <w:rPr>
          <w:rStyle w:val="Hyperlink"/>
          <w:rFonts w:ascii="Calibri" w:hAnsi="Calibri" w:cs="Calibri"/>
        </w:rPr>
      </w:pPr>
    </w:p>
    <w:p w14:paraId="7B0CF419" w14:textId="77777777" w:rsidR="00E524B1" w:rsidRPr="000B6E1A" w:rsidRDefault="00E524B1" w:rsidP="00E524B1">
      <w:pPr>
        <w:tabs>
          <w:tab w:val="left" w:pos="720"/>
        </w:tabs>
        <w:ind w:left="90" w:right="576"/>
        <w:rPr>
          <w:rFonts w:ascii="Calibri" w:hAnsi="Calibri" w:cs="Calibri"/>
        </w:rPr>
      </w:pPr>
      <w:r w:rsidRPr="000B6E1A">
        <w:rPr>
          <w:rFonts w:ascii="Calibri" w:hAnsi="Calibri" w:cs="Calibri"/>
        </w:rPr>
        <w:t xml:space="preserve">The United States Department of Labor has a WIOA Online Community of Practice that provides information sharing needed to implement and maintain WIOA at:  </w:t>
      </w:r>
      <w:hyperlink r:id="rId16" w:history="1">
        <w:r w:rsidRPr="000B6E1A">
          <w:rPr>
            <w:rStyle w:val="Hyperlink"/>
            <w:rFonts w:ascii="Calibri" w:hAnsi="Calibri" w:cs="Calibri"/>
          </w:rPr>
          <w:t>http://on.workforcegps.org</w:t>
        </w:r>
      </w:hyperlink>
      <w:r w:rsidRPr="000B6E1A">
        <w:rPr>
          <w:rFonts w:ascii="Calibri" w:hAnsi="Calibri" w:cs="Calibri"/>
        </w:rPr>
        <w:t>.</w:t>
      </w:r>
    </w:p>
    <w:p w14:paraId="3AFD5520" w14:textId="77777777" w:rsidR="00E524B1" w:rsidRPr="000B6E1A" w:rsidRDefault="00E524B1" w:rsidP="00E524B1">
      <w:pPr>
        <w:tabs>
          <w:tab w:val="left" w:pos="720"/>
        </w:tabs>
        <w:ind w:right="576"/>
        <w:outlineLvl w:val="0"/>
        <w:rPr>
          <w:rFonts w:ascii="Calibri" w:hAnsi="Calibri" w:cs="Calibri"/>
        </w:rPr>
      </w:pPr>
    </w:p>
    <w:p w14:paraId="23B771A3" w14:textId="77777777" w:rsidR="00E524B1" w:rsidRPr="000B6E1A" w:rsidRDefault="00E524B1" w:rsidP="00E524B1">
      <w:pPr>
        <w:tabs>
          <w:tab w:val="left" w:pos="720"/>
        </w:tabs>
        <w:ind w:right="576"/>
        <w:outlineLvl w:val="0"/>
        <w:rPr>
          <w:rFonts w:ascii="Calibri" w:hAnsi="Calibri" w:cs="Calibri"/>
        </w:rPr>
      </w:pPr>
      <w:r w:rsidRPr="000B6E1A">
        <w:rPr>
          <w:rFonts w:ascii="Calibri" w:hAnsi="Calibri" w:cs="Calibri"/>
        </w:rPr>
        <w:t xml:space="preserve">WIOA law and regulations can be found at: </w:t>
      </w:r>
      <w:hyperlink r:id="rId17" w:history="1">
        <w:r w:rsidRPr="000B6E1A">
          <w:rPr>
            <w:rStyle w:val="Hyperlink"/>
            <w:rFonts w:ascii="Calibri" w:hAnsi="Calibri" w:cs="Calibri"/>
          </w:rPr>
          <w:t>https://www.dol.gov/agencies/eta/wioa</w:t>
        </w:r>
      </w:hyperlink>
    </w:p>
    <w:p w14:paraId="4F8F38DB" w14:textId="77777777" w:rsidR="00E524B1" w:rsidRPr="000B6E1A" w:rsidRDefault="00E524B1" w:rsidP="00E524B1">
      <w:pPr>
        <w:tabs>
          <w:tab w:val="left" w:pos="720"/>
        </w:tabs>
        <w:ind w:right="576"/>
        <w:outlineLvl w:val="0"/>
        <w:rPr>
          <w:rFonts w:ascii="Calibri" w:hAnsi="Calibri" w:cs="Calibri"/>
        </w:rPr>
      </w:pPr>
    </w:p>
    <w:p w14:paraId="4484FDB4" w14:textId="77777777" w:rsidR="00E524B1" w:rsidRDefault="00E524B1" w:rsidP="00E524B1">
      <w:pPr>
        <w:ind w:right="576"/>
        <w:outlineLvl w:val="0"/>
        <w:rPr>
          <w:rFonts w:ascii="Arial" w:hAnsi="Arial" w:cs="Arial"/>
        </w:rPr>
      </w:pPr>
      <w:r w:rsidRPr="000B6E1A">
        <w:rPr>
          <w:rFonts w:ascii="Calibri" w:hAnsi="Calibri" w:cs="Calibri"/>
        </w:rPr>
        <w:t xml:space="preserve">Offerors may review TEGL’s and TEN Advisories at: </w:t>
      </w:r>
      <w:hyperlink r:id="rId18" w:history="1">
        <w:r w:rsidRPr="000B6E1A">
          <w:rPr>
            <w:rStyle w:val="Hyperlink"/>
            <w:rFonts w:ascii="Calibri" w:hAnsi="Calibri" w:cs="Calibri"/>
          </w:rPr>
          <w:t>https://www.dol.gov/agencies/eta/advisories?keywords=&amp;field_advisory_category_target_id%5B18345%5D=18345&amp;field_advisory_category_target_id%5B18346%5D=18346&amp;field_advisory_issue_date_value%5Bmin%5D=&amp;field_advisory_issue_date_value%5Bmax%5</w:t>
        </w:r>
        <w:r w:rsidRPr="000B6E1A">
          <w:rPr>
            <w:rStyle w:val="Hyperlink"/>
            <w:rFonts w:ascii="Calibri" w:hAnsi="Calibri" w:cs="Calibri"/>
          </w:rPr>
          <w:lastRenderedPageBreak/>
          <w:t>D=&amp;field_advisory_fiscal_year_value=All&amp;field_advisory_program_year_value=All&amp;field_advisory_change_value=All&amp;field_advisory_checklist_value=All&amp;items_per_page=10&amp;sort_bef_combine=field_advisory_issue_date_value_DESC</w:t>
        </w:r>
      </w:hyperlink>
    </w:p>
    <w:p w14:paraId="3D05BB8E" w14:textId="77777777" w:rsidR="00E524B1" w:rsidRPr="000B6E1A" w:rsidRDefault="00E524B1" w:rsidP="00E524B1">
      <w:pPr>
        <w:ind w:right="666"/>
        <w:rPr>
          <w:rStyle w:val="Hyperlink"/>
          <w:rFonts w:ascii="Calibri" w:hAnsi="Calibri" w:cs="Calibri"/>
          <w:color w:val="000000" w:themeColor="text1"/>
          <w:u w:val="none"/>
        </w:rPr>
      </w:pPr>
    </w:p>
    <w:p w14:paraId="1FF91646" w14:textId="77777777" w:rsidR="00E524B1" w:rsidRDefault="00E524B1" w:rsidP="00E524B1">
      <w:pPr>
        <w:ind w:right="666"/>
        <w:rPr>
          <w:rStyle w:val="Hyperlink"/>
          <w:rFonts w:ascii="Calibri" w:hAnsi="Calibri" w:cs="Calibri"/>
        </w:rPr>
      </w:pPr>
      <w:r w:rsidRPr="000B6E1A">
        <w:rPr>
          <w:rStyle w:val="Hyperlink"/>
          <w:rFonts w:ascii="Calibri" w:hAnsi="Calibri" w:cs="Calibri"/>
          <w:color w:val="000000" w:themeColor="text1"/>
          <w:u w:val="none"/>
        </w:rPr>
        <w:t>The PY23-PY24 Local Plan for Guilford County</w:t>
      </w:r>
      <w:r>
        <w:rPr>
          <w:rStyle w:val="Hyperlink"/>
          <w:rFonts w:ascii="Calibri" w:hAnsi="Calibri" w:cs="Calibri"/>
          <w:color w:val="000000" w:themeColor="text1"/>
          <w:u w:val="none"/>
        </w:rPr>
        <w:t xml:space="preserve"> and the annual report </w:t>
      </w:r>
      <w:r w:rsidRPr="000B6E1A">
        <w:rPr>
          <w:rStyle w:val="Hyperlink"/>
          <w:rFonts w:ascii="Calibri" w:hAnsi="Calibri" w:cs="Calibri"/>
          <w:color w:val="000000" w:themeColor="text1"/>
          <w:u w:val="none"/>
        </w:rPr>
        <w:t xml:space="preserve"> can be found at</w:t>
      </w:r>
      <w:r w:rsidRPr="000B6E1A">
        <w:rPr>
          <w:rStyle w:val="Hyperlink"/>
          <w:rFonts w:ascii="Calibri" w:hAnsi="Calibri" w:cs="Calibri"/>
          <w:color w:val="000000" w:themeColor="text1"/>
        </w:rPr>
        <w:t xml:space="preserve"> </w:t>
      </w:r>
      <w:r w:rsidRPr="000B6E1A">
        <w:rPr>
          <w:rStyle w:val="Hyperlink"/>
          <w:rFonts w:ascii="Calibri" w:hAnsi="Calibri" w:cs="Calibri"/>
        </w:rPr>
        <w:t>https://guilfordworks.org/about-us/board-of-directors/workforce-development-plan/</w:t>
      </w:r>
    </w:p>
    <w:p w14:paraId="31D82D2F" w14:textId="77777777" w:rsidR="00E524B1" w:rsidRPr="00762EC5" w:rsidRDefault="00E524B1" w:rsidP="00E524B1">
      <w:pPr>
        <w:ind w:right="666"/>
        <w:rPr>
          <w:rStyle w:val="Hyperlink"/>
          <w:rFonts w:ascii="Calibri" w:hAnsi="Calibri" w:cs="Calibri"/>
        </w:rPr>
      </w:pPr>
    </w:p>
    <w:p w14:paraId="4D4A2EED" w14:textId="77777777" w:rsidR="00E524B1" w:rsidRPr="00762EC5" w:rsidRDefault="00E524B1" w:rsidP="00E524B1">
      <w:pPr>
        <w:ind w:right="666"/>
        <w:rPr>
          <w:rFonts w:ascii="Calibri" w:hAnsi="Calibri" w:cs="Calibri"/>
        </w:rPr>
      </w:pPr>
      <w:r w:rsidRPr="00762EC5">
        <w:rPr>
          <w:rFonts w:ascii="Calibri" w:hAnsi="Calibri" w:cs="Calibri"/>
        </w:rPr>
        <w:t>The three hallmarks of WIOA include:</w:t>
      </w:r>
    </w:p>
    <w:p w14:paraId="31F7258C" w14:textId="77777777" w:rsidR="00E524B1" w:rsidRPr="00762EC5" w:rsidRDefault="00E524B1" w:rsidP="00E524B1">
      <w:pPr>
        <w:ind w:right="666"/>
        <w:rPr>
          <w:rFonts w:ascii="Calibri" w:hAnsi="Calibri" w:cs="Calibri"/>
        </w:rPr>
      </w:pPr>
    </w:p>
    <w:p w14:paraId="71683177" w14:textId="77777777" w:rsidR="00E524B1" w:rsidRPr="00762EC5" w:rsidRDefault="00E524B1" w:rsidP="00E524B1">
      <w:pPr>
        <w:pStyle w:val="ListParagraph"/>
        <w:numPr>
          <w:ilvl w:val="0"/>
          <w:numId w:val="19"/>
        </w:numPr>
        <w:ind w:left="720" w:right="666"/>
        <w:rPr>
          <w:rFonts w:ascii="Calibri" w:hAnsi="Calibri" w:cs="Calibri"/>
        </w:rPr>
      </w:pPr>
      <w:r w:rsidRPr="00762EC5">
        <w:rPr>
          <w:rFonts w:ascii="Calibri" w:hAnsi="Calibri" w:cs="Calibri"/>
        </w:rPr>
        <w:t>The needs of businesses and workers drive workforce solutions, and local boards are accountable for this within the communities they serve.</w:t>
      </w:r>
    </w:p>
    <w:p w14:paraId="453E989E" w14:textId="77777777" w:rsidR="00E524B1" w:rsidRPr="00762EC5" w:rsidRDefault="00E524B1" w:rsidP="00E524B1">
      <w:pPr>
        <w:pStyle w:val="ListParagraph"/>
        <w:numPr>
          <w:ilvl w:val="0"/>
          <w:numId w:val="19"/>
        </w:numPr>
        <w:ind w:left="720" w:right="666"/>
        <w:rPr>
          <w:rFonts w:ascii="Calibri" w:hAnsi="Calibri" w:cs="Calibri"/>
        </w:rPr>
      </w:pPr>
      <w:r w:rsidRPr="00762EC5">
        <w:rPr>
          <w:rFonts w:ascii="Calibri" w:hAnsi="Calibri" w:cs="Calibri"/>
        </w:rPr>
        <w:t>One-Stop Centers provide excellent customer–centric services and focus on continuous improvement; and,</w:t>
      </w:r>
    </w:p>
    <w:p w14:paraId="0D71BEF1" w14:textId="77777777" w:rsidR="00E524B1" w:rsidRDefault="00E524B1" w:rsidP="00E524B1">
      <w:pPr>
        <w:pStyle w:val="ListParagraph"/>
        <w:numPr>
          <w:ilvl w:val="0"/>
          <w:numId w:val="19"/>
        </w:numPr>
        <w:tabs>
          <w:tab w:val="left" w:pos="9900"/>
        </w:tabs>
        <w:ind w:left="720" w:right="666"/>
        <w:rPr>
          <w:rFonts w:ascii="Calibri" w:hAnsi="Calibri" w:cs="Calibri"/>
        </w:rPr>
      </w:pPr>
      <w:r w:rsidRPr="00762EC5">
        <w:rPr>
          <w:rFonts w:ascii="Calibri" w:hAnsi="Calibri" w:cs="Calibri"/>
        </w:rPr>
        <w:t>The workforce system supports strong regional economies and plays an active role in community and workforce development.</w:t>
      </w:r>
    </w:p>
    <w:p w14:paraId="5FB6D959" w14:textId="77777777" w:rsidR="00E524B1" w:rsidRDefault="00E524B1" w:rsidP="00E524B1">
      <w:pPr>
        <w:tabs>
          <w:tab w:val="left" w:pos="9900"/>
        </w:tabs>
        <w:ind w:right="666"/>
        <w:rPr>
          <w:rFonts w:ascii="Calibri" w:hAnsi="Calibri" w:cs="Calibri"/>
        </w:rPr>
      </w:pPr>
    </w:p>
    <w:p w14:paraId="04BD1536" w14:textId="77777777" w:rsidR="00E524B1" w:rsidRPr="00762EC5" w:rsidRDefault="00E524B1" w:rsidP="00E524B1">
      <w:pPr>
        <w:tabs>
          <w:tab w:val="left" w:pos="9900"/>
        </w:tabs>
        <w:ind w:right="666"/>
        <w:rPr>
          <w:rFonts w:ascii="Calibri" w:hAnsi="Calibri" w:cs="Calibri"/>
        </w:rPr>
      </w:pPr>
      <w:r w:rsidRPr="00762EC5">
        <w:rPr>
          <w:rFonts w:ascii="Calibri" w:hAnsi="Calibri" w:cs="Calibri"/>
        </w:rPr>
        <w:t>WIOA is built around the following key principles:</w:t>
      </w:r>
    </w:p>
    <w:p w14:paraId="64E35EFB" w14:textId="77777777" w:rsidR="00E524B1" w:rsidRPr="00762EC5" w:rsidRDefault="00E524B1" w:rsidP="00E524B1">
      <w:pPr>
        <w:tabs>
          <w:tab w:val="left" w:pos="9900"/>
        </w:tabs>
        <w:ind w:right="666"/>
        <w:rPr>
          <w:rFonts w:ascii="Calibri" w:hAnsi="Calibri" w:cs="Calibri"/>
        </w:rPr>
      </w:pPr>
    </w:p>
    <w:p w14:paraId="01BF9D07" w14:textId="77777777" w:rsidR="00E524B1" w:rsidRPr="00762EC5" w:rsidRDefault="00E524B1" w:rsidP="00E524B1">
      <w:pPr>
        <w:pStyle w:val="ListParagraph"/>
        <w:numPr>
          <w:ilvl w:val="0"/>
          <w:numId w:val="20"/>
        </w:numPr>
        <w:tabs>
          <w:tab w:val="left" w:pos="9900"/>
        </w:tabs>
        <w:ind w:left="720" w:right="666"/>
        <w:rPr>
          <w:rFonts w:ascii="Calibri" w:hAnsi="Calibri" w:cs="Calibri"/>
        </w:rPr>
      </w:pPr>
      <w:r w:rsidRPr="00762EC5">
        <w:rPr>
          <w:rFonts w:ascii="Calibri" w:hAnsi="Calibri" w:cs="Calibri"/>
        </w:rPr>
        <w:t>Increase access and opportunity, particularly for those individuals with barriers to employment, to ensure success in the labor market.</w:t>
      </w:r>
    </w:p>
    <w:p w14:paraId="2EF7C0DA" w14:textId="77777777" w:rsidR="00E524B1" w:rsidRPr="00762EC5" w:rsidRDefault="00E524B1" w:rsidP="00E524B1">
      <w:pPr>
        <w:pStyle w:val="ListParagraph"/>
        <w:numPr>
          <w:ilvl w:val="0"/>
          <w:numId w:val="20"/>
        </w:numPr>
        <w:tabs>
          <w:tab w:val="left" w:pos="9900"/>
        </w:tabs>
        <w:ind w:left="720" w:right="666"/>
        <w:rPr>
          <w:rFonts w:ascii="Calibri" w:hAnsi="Calibri" w:cs="Calibri"/>
        </w:rPr>
      </w:pPr>
      <w:r w:rsidRPr="00762EC5">
        <w:rPr>
          <w:rFonts w:ascii="Calibri" w:hAnsi="Calibri" w:cs="Calibri"/>
        </w:rPr>
        <w:t>Support the alignment of workforce investment, education, and economic development systems in support of a comprehensive, accessible, and high-quality workforce development system.</w:t>
      </w:r>
    </w:p>
    <w:p w14:paraId="71AE4496" w14:textId="77777777" w:rsidR="00E524B1" w:rsidRPr="00762EC5" w:rsidRDefault="00E524B1" w:rsidP="00E524B1">
      <w:pPr>
        <w:pStyle w:val="ListParagraph"/>
        <w:numPr>
          <w:ilvl w:val="0"/>
          <w:numId w:val="20"/>
        </w:numPr>
        <w:tabs>
          <w:tab w:val="left" w:pos="9900"/>
        </w:tabs>
        <w:ind w:left="720" w:right="666"/>
        <w:rPr>
          <w:rFonts w:ascii="Calibri" w:hAnsi="Calibri" w:cs="Calibri"/>
        </w:rPr>
      </w:pPr>
      <w:r w:rsidRPr="00762EC5">
        <w:rPr>
          <w:rFonts w:ascii="Calibri" w:hAnsi="Calibri" w:cs="Calibri"/>
        </w:rPr>
        <w:t>Improve the quality and labor market relevance of workforce investment, education, and economic development efforts to provide workers with the skills and credentials necessary to secure and advance in employment with family-sustaining wages, and to provide employers with the skilled workers they need to succeed in a global economy.</w:t>
      </w:r>
    </w:p>
    <w:p w14:paraId="458A13B8" w14:textId="77777777" w:rsidR="00E524B1" w:rsidRPr="00762EC5" w:rsidRDefault="00E524B1" w:rsidP="00E524B1">
      <w:pPr>
        <w:pStyle w:val="ListParagraph"/>
        <w:numPr>
          <w:ilvl w:val="0"/>
          <w:numId w:val="20"/>
        </w:numPr>
        <w:tabs>
          <w:tab w:val="left" w:pos="9900"/>
        </w:tabs>
        <w:ind w:left="720" w:right="666"/>
        <w:rPr>
          <w:rFonts w:ascii="Calibri" w:hAnsi="Calibri" w:cs="Calibri"/>
        </w:rPr>
      </w:pPr>
      <w:r w:rsidRPr="00762EC5">
        <w:rPr>
          <w:rFonts w:ascii="Calibri" w:hAnsi="Calibri" w:cs="Calibri"/>
        </w:rPr>
        <w:t>Promote improvement in the structure and delivery of services to better address the employment and skill needs of workers, jobseekers, and employers.</w:t>
      </w:r>
    </w:p>
    <w:p w14:paraId="5D2362F7" w14:textId="77777777" w:rsidR="00E524B1" w:rsidRPr="00762EC5" w:rsidRDefault="00E524B1" w:rsidP="00E524B1">
      <w:pPr>
        <w:pStyle w:val="ListParagraph"/>
        <w:numPr>
          <w:ilvl w:val="0"/>
          <w:numId w:val="20"/>
        </w:numPr>
        <w:tabs>
          <w:tab w:val="left" w:pos="9900"/>
        </w:tabs>
        <w:ind w:left="720" w:right="666"/>
        <w:rPr>
          <w:rFonts w:ascii="Calibri" w:hAnsi="Calibri" w:cs="Calibri"/>
        </w:rPr>
      </w:pPr>
      <w:r w:rsidRPr="00762EC5">
        <w:rPr>
          <w:rFonts w:ascii="Calibri" w:hAnsi="Calibri" w:cs="Calibri"/>
        </w:rPr>
        <w:t>Increase the prosperity of workers and employers and the economic growth of communities, regions, and states, and the global competitiveness of the United States.</w:t>
      </w:r>
    </w:p>
    <w:p w14:paraId="319897DD" w14:textId="77777777" w:rsidR="00E524B1" w:rsidRDefault="00E524B1" w:rsidP="00E524B1">
      <w:pPr>
        <w:pStyle w:val="ListParagraph"/>
        <w:numPr>
          <w:ilvl w:val="0"/>
          <w:numId w:val="20"/>
        </w:numPr>
        <w:tabs>
          <w:tab w:val="left" w:pos="9900"/>
        </w:tabs>
        <w:ind w:left="720" w:right="666"/>
        <w:rPr>
          <w:rFonts w:ascii="Calibri" w:hAnsi="Calibri" w:cs="Calibri"/>
        </w:rPr>
      </w:pPr>
      <w:r w:rsidRPr="00762EC5">
        <w:rPr>
          <w:rFonts w:ascii="Calibri" w:hAnsi="Calibri" w:cs="Calibri"/>
        </w:rPr>
        <w:t>Provide workforce investment activities, through statewide and local workforce development systems, that increase the employment, retention, and earnings of participants, and increase attainment of recognized postsecondary credentials by participants.</w:t>
      </w:r>
    </w:p>
    <w:p w14:paraId="4606D5F9" w14:textId="77777777" w:rsidR="00E524B1" w:rsidRDefault="00E524B1" w:rsidP="00E524B1">
      <w:pPr>
        <w:tabs>
          <w:tab w:val="left" w:pos="9900"/>
        </w:tabs>
        <w:ind w:right="666"/>
        <w:rPr>
          <w:rFonts w:ascii="Calibri" w:hAnsi="Calibri" w:cs="Calibri"/>
        </w:rPr>
      </w:pPr>
    </w:p>
    <w:p w14:paraId="0F4B7F63" w14:textId="77777777" w:rsidR="00E524B1" w:rsidRPr="00FC78F9" w:rsidRDefault="00E524B1" w:rsidP="00E524B1">
      <w:pPr>
        <w:rPr>
          <w:rFonts w:ascii="Calibri" w:hAnsi="Calibri" w:cs="Calibri"/>
        </w:rPr>
      </w:pPr>
      <w:r w:rsidRPr="00FC78F9">
        <w:rPr>
          <w:rFonts w:ascii="Calibri" w:eastAsia="Times New Roman" w:hAnsi="Calibri" w:cs="Calibri"/>
        </w:rPr>
        <w:t>As a federally funded Title I program, the Workforce Development Boards of North Carolina are each responsible for meeting certain performance measures in order to continue receiving funds for the WIOA program in North Carolina. Under Title I Sec. 116 (b) (2) (A) (i) (I-VI) both the Adult and Dislocated Worker Program measures are the same and are listed as follows:</w:t>
      </w:r>
    </w:p>
    <w:p w14:paraId="5E62A8D8" w14:textId="77777777" w:rsidR="00E524B1" w:rsidRPr="00FC78F9" w:rsidRDefault="00E524B1" w:rsidP="00E524B1">
      <w:pPr>
        <w:numPr>
          <w:ilvl w:val="0"/>
          <w:numId w:val="22"/>
        </w:numPr>
        <w:spacing w:before="100" w:beforeAutospacing="1" w:after="100" w:afterAutospacing="1"/>
        <w:rPr>
          <w:rFonts w:ascii="Calibri" w:eastAsia="Times New Roman" w:hAnsi="Calibri" w:cs="Calibri"/>
          <w:sz w:val="22"/>
          <w:szCs w:val="22"/>
        </w:rPr>
      </w:pPr>
      <w:r w:rsidRPr="00FC78F9">
        <w:rPr>
          <w:rFonts w:ascii="Calibri" w:eastAsia="Times New Roman" w:hAnsi="Calibri" w:cs="Calibri"/>
        </w:rPr>
        <w:lastRenderedPageBreak/>
        <w:t xml:space="preserve">Entered Employment Rate - The percentage of program participants who are in unsubsidized employment during the second quarter after exit from the program. </w:t>
      </w:r>
    </w:p>
    <w:p w14:paraId="09F442EF" w14:textId="77777777" w:rsidR="00E524B1" w:rsidRPr="00FC78F9" w:rsidRDefault="00E524B1" w:rsidP="00E524B1">
      <w:pPr>
        <w:numPr>
          <w:ilvl w:val="0"/>
          <w:numId w:val="22"/>
        </w:numPr>
        <w:spacing w:before="100" w:beforeAutospacing="1" w:after="100" w:afterAutospacing="1"/>
        <w:rPr>
          <w:rFonts w:ascii="Calibri" w:eastAsia="Times New Roman" w:hAnsi="Calibri" w:cs="Calibri"/>
          <w:sz w:val="22"/>
          <w:szCs w:val="22"/>
        </w:rPr>
      </w:pPr>
      <w:r w:rsidRPr="00FC78F9">
        <w:rPr>
          <w:rFonts w:ascii="Calibri" w:eastAsia="Times New Roman" w:hAnsi="Calibri" w:cs="Calibri"/>
        </w:rPr>
        <w:t xml:space="preserve">Employment Retention Rate - The percentage of program participants who are in unsubsidized employment during the fourth quarter after exit from the program. </w:t>
      </w:r>
    </w:p>
    <w:p w14:paraId="7AB883D7" w14:textId="77777777" w:rsidR="00E524B1" w:rsidRPr="00FC78F9" w:rsidRDefault="00E524B1" w:rsidP="00E524B1">
      <w:pPr>
        <w:numPr>
          <w:ilvl w:val="0"/>
          <w:numId w:val="22"/>
        </w:numPr>
        <w:spacing w:before="100" w:beforeAutospacing="1" w:after="100" w:afterAutospacing="1"/>
        <w:rPr>
          <w:rFonts w:ascii="Calibri" w:eastAsia="Times New Roman" w:hAnsi="Calibri" w:cs="Calibri"/>
          <w:sz w:val="22"/>
          <w:szCs w:val="22"/>
        </w:rPr>
      </w:pPr>
      <w:r w:rsidRPr="00FC78F9">
        <w:rPr>
          <w:rFonts w:ascii="Calibri" w:eastAsia="Times New Roman" w:hAnsi="Calibri" w:cs="Calibri"/>
        </w:rPr>
        <w:t xml:space="preserve">Credentials - The percentage of program participants who obtain a recognized postsecondary credential, or a secondary school diploma or its recognized equivalent during participation in or within one year after exit from the program. Program participants who obtain a secondary school diploma or its recognized equivalent, have obtained or retained employment or are in an education or training program leading to a recognized postsecondary credential within 1 year after exit from the program. </w:t>
      </w:r>
    </w:p>
    <w:p w14:paraId="13A6D814" w14:textId="77777777" w:rsidR="00E524B1" w:rsidRPr="00FC78F9" w:rsidRDefault="00E524B1" w:rsidP="00E524B1">
      <w:pPr>
        <w:numPr>
          <w:ilvl w:val="0"/>
          <w:numId w:val="22"/>
        </w:numPr>
        <w:spacing w:before="100" w:beforeAutospacing="1" w:after="100" w:afterAutospacing="1"/>
        <w:rPr>
          <w:rFonts w:ascii="Calibri" w:eastAsia="Times New Roman" w:hAnsi="Calibri" w:cs="Calibri"/>
          <w:sz w:val="22"/>
          <w:szCs w:val="22"/>
        </w:rPr>
      </w:pPr>
      <w:r w:rsidRPr="00FC78F9">
        <w:rPr>
          <w:rFonts w:ascii="Calibri" w:eastAsia="Times New Roman" w:hAnsi="Calibri" w:cs="Calibri"/>
        </w:rPr>
        <w:t xml:space="preserve">Skills Gain-The percentage of program participants who, during the program year, are in an education or training program that leads to a recognized postsecondary credential or employment and who are achieving measurable skill gains toward such a credential or employment. </w:t>
      </w:r>
    </w:p>
    <w:p w14:paraId="02BC2C3E" w14:textId="77777777" w:rsidR="00E524B1" w:rsidRPr="004F39F0" w:rsidRDefault="00E524B1" w:rsidP="00E524B1">
      <w:pPr>
        <w:spacing w:before="100" w:beforeAutospacing="1" w:after="100" w:afterAutospacing="1"/>
        <w:rPr>
          <w:rFonts w:ascii="Calibri" w:hAnsi="Calibri" w:cs="Calibri"/>
          <w:color w:val="000000"/>
        </w:rPr>
      </w:pPr>
      <w:r w:rsidRPr="004F39F0">
        <w:rPr>
          <w:rFonts w:ascii="Calibri" w:hAnsi="Calibri" w:cs="Calibri"/>
          <w:color w:val="000000"/>
        </w:rPr>
        <w:t>GuilfordWorks is required to establish local performance measures to evaluate program effectiveness and achieve continuous improvement in the delivery of Workforce Innovation and Opportunity Act programs. Please note</w:t>
      </w:r>
      <w:r>
        <w:rPr>
          <w:rFonts w:ascii="Calibri" w:hAnsi="Calibri" w:cs="Calibri"/>
          <w:color w:val="000000"/>
        </w:rPr>
        <w:t>,</w:t>
      </w:r>
      <w:r w:rsidRPr="004F39F0">
        <w:rPr>
          <w:rFonts w:ascii="Calibri" w:hAnsi="Calibri" w:cs="Calibri"/>
          <w:color w:val="000000"/>
        </w:rPr>
        <w:t xml:space="preserve"> final performance measures have not been negotiated with DOL. All programs are required to be designed for maximum success in these measures.</w:t>
      </w:r>
      <w:r w:rsidRPr="004F39F0">
        <w:rPr>
          <w:rStyle w:val="apple-converted-space"/>
          <w:rFonts w:ascii="Calibri" w:hAnsi="Calibri" w:cs="Calibri"/>
          <w:color w:val="000000"/>
        </w:rPr>
        <w:t> </w:t>
      </w:r>
      <w:r>
        <w:rPr>
          <w:rStyle w:val="apple-converted-space"/>
          <w:rFonts w:ascii="Calibri" w:hAnsi="Calibri" w:cs="Calibri"/>
          <w:color w:val="000000"/>
        </w:rPr>
        <w:t xml:space="preserve"> The successful Offeror will be responsible for meeting the negotiated performance measures.  Failure to meet any measure will result in a corrective action plan and if the same measure is missed two years in a row the WDB will discuss consequences.  </w:t>
      </w:r>
    </w:p>
    <w:tbl>
      <w:tblPr>
        <w:tblStyle w:val="TableGrid"/>
        <w:tblW w:w="0" w:type="auto"/>
        <w:jc w:val="center"/>
        <w:tblLook w:val="04A0" w:firstRow="1" w:lastRow="0" w:firstColumn="1" w:lastColumn="0" w:noHBand="0" w:noVBand="1"/>
      </w:tblPr>
      <w:tblGrid>
        <w:gridCol w:w="1700"/>
        <w:gridCol w:w="1701"/>
        <w:gridCol w:w="1634"/>
        <w:gridCol w:w="1634"/>
        <w:gridCol w:w="1673"/>
      </w:tblGrid>
      <w:tr w:rsidR="00E524B1" w:rsidRPr="00FC78F9" w14:paraId="1E62A7DF" w14:textId="77777777" w:rsidTr="00E775AF">
        <w:trPr>
          <w:jc w:val="center"/>
        </w:trPr>
        <w:tc>
          <w:tcPr>
            <w:tcW w:w="8342" w:type="dxa"/>
            <w:gridSpan w:val="5"/>
            <w:shd w:val="clear" w:color="auto" w:fill="D9D9D9" w:themeFill="background1" w:themeFillShade="D9"/>
          </w:tcPr>
          <w:p w14:paraId="07FA0A1D" w14:textId="77777777" w:rsidR="00E524B1" w:rsidRPr="00E91F16" w:rsidRDefault="00E524B1" w:rsidP="00E775AF">
            <w:pPr>
              <w:spacing w:before="100" w:beforeAutospacing="1" w:after="100" w:afterAutospacing="1"/>
              <w:jc w:val="center"/>
              <w:rPr>
                <w:rFonts w:ascii="Arial" w:eastAsia="Times New Roman" w:hAnsi="Arial" w:cs="Arial"/>
                <w:b/>
                <w:bCs/>
                <w:sz w:val="20"/>
                <w:szCs w:val="20"/>
                <w:highlight w:val="yellow"/>
              </w:rPr>
            </w:pPr>
            <w:r w:rsidRPr="00E91F16">
              <w:rPr>
                <w:rFonts w:ascii="Arial" w:eastAsia="Times New Roman" w:hAnsi="Arial" w:cs="Arial"/>
                <w:b/>
                <w:bCs/>
                <w:sz w:val="20"/>
                <w:szCs w:val="20"/>
              </w:rPr>
              <w:t>Adult Performance Goals</w:t>
            </w:r>
          </w:p>
        </w:tc>
      </w:tr>
      <w:tr w:rsidR="00E524B1" w:rsidRPr="00FC78F9" w14:paraId="7BD1A0CE" w14:textId="77777777" w:rsidTr="00E775AF">
        <w:trPr>
          <w:jc w:val="center"/>
        </w:trPr>
        <w:tc>
          <w:tcPr>
            <w:tcW w:w="1700" w:type="dxa"/>
          </w:tcPr>
          <w:p w14:paraId="49CEDC5C"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Employment Rate 2</w:t>
            </w:r>
            <w:r w:rsidRPr="00E91F16">
              <w:rPr>
                <w:rFonts w:ascii="Arial" w:eastAsia="Times New Roman" w:hAnsi="Arial" w:cs="Arial"/>
                <w:sz w:val="20"/>
                <w:szCs w:val="20"/>
                <w:vertAlign w:val="superscript"/>
              </w:rPr>
              <w:t>nd</w:t>
            </w:r>
            <w:r w:rsidRPr="00E91F16">
              <w:rPr>
                <w:rFonts w:ascii="Arial" w:eastAsia="Times New Roman" w:hAnsi="Arial" w:cs="Arial"/>
                <w:sz w:val="20"/>
                <w:szCs w:val="20"/>
              </w:rPr>
              <w:t xml:space="preserve"> Quarter</w:t>
            </w:r>
          </w:p>
        </w:tc>
        <w:tc>
          <w:tcPr>
            <w:tcW w:w="1701" w:type="dxa"/>
          </w:tcPr>
          <w:p w14:paraId="1FE89585"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Employment Rate 4</w:t>
            </w:r>
            <w:r w:rsidRPr="00E91F16">
              <w:rPr>
                <w:rFonts w:ascii="Arial" w:eastAsia="Times New Roman" w:hAnsi="Arial" w:cs="Arial"/>
                <w:sz w:val="20"/>
                <w:szCs w:val="20"/>
                <w:vertAlign w:val="superscript"/>
              </w:rPr>
              <w:t>th</w:t>
            </w:r>
            <w:r w:rsidRPr="00E91F16">
              <w:rPr>
                <w:rFonts w:ascii="Arial" w:eastAsia="Times New Roman" w:hAnsi="Arial" w:cs="Arial"/>
                <w:sz w:val="20"/>
                <w:szCs w:val="20"/>
              </w:rPr>
              <w:t xml:space="preserve"> Quarter</w:t>
            </w:r>
          </w:p>
        </w:tc>
        <w:tc>
          <w:tcPr>
            <w:tcW w:w="1634" w:type="dxa"/>
          </w:tcPr>
          <w:p w14:paraId="38BCD440"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Median Earnings</w:t>
            </w:r>
          </w:p>
        </w:tc>
        <w:tc>
          <w:tcPr>
            <w:tcW w:w="1634" w:type="dxa"/>
          </w:tcPr>
          <w:p w14:paraId="3F277949"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Credential Attainment</w:t>
            </w:r>
          </w:p>
        </w:tc>
        <w:tc>
          <w:tcPr>
            <w:tcW w:w="1673" w:type="dxa"/>
          </w:tcPr>
          <w:p w14:paraId="6864BDC8"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Measurable Skills Gains</w:t>
            </w:r>
          </w:p>
        </w:tc>
      </w:tr>
      <w:tr w:rsidR="00E524B1" w:rsidRPr="00FC78F9" w14:paraId="42F81491" w14:textId="77777777" w:rsidTr="00E775AF">
        <w:trPr>
          <w:jc w:val="center"/>
        </w:trPr>
        <w:tc>
          <w:tcPr>
            <w:tcW w:w="1700" w:type="dxa"/>
          </w:tcPr>
          <w:p w14:paraId="34130868"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7</w:t>
            </w:r>
            <w:r>
              <w:rPr>
                <w:rFonts w:ascii="Arial" w:eastAsia="Times New Roman" w:hAnsi="Arial" w:cs="Arial"/>
                <w:sz w:val="20"/>
                <w:szCs w:val="20"/>
              </w:rPr>
              <w:t>9</w:t>
            </w:r>
            <w:r w:rsidRPr="00E91F16">
              <w:rPr>
                <w:rFonts w:ascii="Arial" w:eastAsia="Times New Roman" w:hAnsi="Arial" w:cs="Arial"/>
                <w:sz w:val="20"/>
                <w:szCs w:val="20"/>
              </w:rPr>
              <w:t>.5%</w:t>
            </w:r>
          </w:p>
        </w:tc>
        <w:tc>
          <w:tcPr>
            <w:tcW w:w="1701" w:type="dxa"/>
          </w:tcPr>
          <w:p w14:paraId="59364423"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7</w:t>
            </w:r>
            <w:r>
              <w:rPr>
                <w:rFonts w:ascii="Arial" w:eastAsia="Times New Roman" w:hAnsi="Arial" w:cs="Arial"/>
                <w:sz w:val="20"/>
                <w:szCs w:val="20"/>
              </w:rPr>
              <w:t>9.5</w:t>
            </w:r>
            <w:r w:rsidRPr="00E91F16">
              <w:rPr>
                <w:rFonts w:ascii="Arial" w:eastAsia="Times New Roman" w:hAnsi="Arial" w:cs="Arial"/>
                <w:sz w:val="20"/>
                <w:szCs w:val="20"/>
              </w:rPr>
              <w:t>%</w:t>
            </w:r>
          </w:p>
        </w:tc>
        <w:tc>
          <w:tcPr>
            <w:tcW w:w="1634" w:type="dxa"/>
          </w:tcPr>
          <w:p w14:paraId="11E0E210"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$6,450</w:t>
            </w:r>
          </w:p>
        </w:tc>
        <w:tc>
          <w:tcPr>
            <w:tcW w:w="1634" w:type="dxa"/>
          </w:tcPr>
          <w:p w14:paraId="7B4D3023"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6</w:t>
            </w:r>
            <w:r>
              <w:rPr>
                <w:rFonts w:ascii="Arial" w:eastAsia="Times New Roman" w:hAnsi="Arial" w:cs="Arial"/>
                <w:sz w:val="20"/>
                <w:szCs w:val="20"/>
              </w:rPr>
              <w:t>6</w:t>
            </w:r>
            <w:r w:rsidRPr="00E91F16">
              <w:rPr>
                <w:rFonts w:ascii="Arial" w:eastAsia="Times New Roman" w:hAnsi="Arial" w:cs="Arial"/>
                <w:sz w:val="20"/>
                <w:szCs w:val="20"/>
              </w:rPr>
              <w:t>.0%</w:t>
            </w:r>
          </w:p>
        </w:tc>
        <w:tc>
          <w:tcPr>
            <w:tcW w:w="1673" w:type="dxa"/>
          </w:tcPr>
          <w:p w14:paraId="5B3CB4FC"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53.2</w:t>
            </w:r>
            <w:r w:rsidRPr="00E91F16">
              <w:rPr>
                <w:rFonts w:ascii="Arial" w:eastAsia="Times New Roman" w:hAnsi="Arial" w:cs="Arial"/>
                <w:sz w:val="20"/>
                <w:szCs w:val="20"/>
              </w:rPr>
              <w:t>%</w:t>
            </w:r>
          </w:p>
        </w:tc>
      </w:tr>
      <w:tr w:rsidR="00E524B1" w:rsidRPr="00FC78F9" w14:paraId="41DA9E9D" w14:textId="77777777" w:rsidTr="00E775AF">
        <w:trPr>
          <w:jc w:val="center"/>
        </w:trPr>
        <w:tc>
          <w:tcPr>
            <w:tcW w:w="8342" w:type="dxa"/>
            <w:gridSpan w:val="5"/>
            <w:shd w:val="clear" w:color="auto" w:fill="D9D9D9" w:themeFill="background1" w:themeFillShade="D9"/>
          </w:tcPr>
          <w:p w14:paraId="4239E388" w14:textId="77777777" w:rsidR="00E524B1" w:rsidRPr="00E91F16" w:rsidRDefault="00E524B1" w:rsidP="00E775AF">
            <w:pPr>
              <w:spacing w:before="100" w:beforeAutospacing="1" w:after="100" w:afterAutospacing="1"/>
              <w:jc w:val="center"/>
              <w:rPr>
                <w:rFonts w:ascii="Arial" w:eastAsia="Times New Roman" w:hAnsi="Arial" w:cs="Arial"/>
                <w:b/>
                <w:bCs/>
                <w:sz w:val="20"/>
                <w:szCs w:val="20"/>
              </w:rPr>
            </w:pPr>
            <w:r w:rsidRPr="00E91F16">
              <w:rPr>
                <w:rFonts w:ascii="Arial" w:eastAsia="Times New Roman" w:hAnsi="Arial" w:cs="Arial"/>
                <w:b/>
                <w:bCs/>
                <w:sz w:val="20"/>
                <w:szCs w:val="20"/>
              </w:rPr>
              <w:t>Dislocated Worker Performance Goals</w:t>
            </w:r>
          </w:p>
        </w:tc>
      </w:tr>
      <w:tr w:rsidR="00E524B1" w:rsidRPr="00FC78F9" w14:paraId="25CC4823" w14:textId="77777777" w:rsidTr="00E775AF">
        <w:trPr>
          <w:jc w:val="center"/>
        </w:trPr>
        <w:tc>
          <w:tcPr>
            <w:tcW w:w="1700" w:type="dxa"/>
          </w:tcPr>
          <w:p w14:paraId="7B03CE70"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Employment Rate 2</w:t>
            </w:r>
            <w:r w:rsidRPr="00E91F16">
              <w:rPr>
                <w:rFonts w:ascii="Arial" w:eastAsia="Times New Roman" w:hAnsi="Arial" w:cs="Arial"/>
                <w:sz w:val="20"/>
                <w:szCs w:val="20"/>
                <w:vertAlign w:val="superscript"/>
              </w:rPr>
              <w:t>nd</w:t>
            </w:r>
            <w:r w:rsidRPr="00E91F16">
              <w:rPr>
                <w:rFonts w:ascii="Arial" w:eastAsia="Times New Roman" w:hAnsi="Arial" w:cs="Arial"/>
                <w:sz w:val="20"/>
                <w:szCs w:val="20"/>
              </w:rPr>
              <w:t xml:space="preserve"> Quarter</w:t>
            </w:r>
          </w:p>
        </w:tc>
        <w:tc>
          <w:tcPr>
            <w:tcW w:w="1701" w:type="dxa"/>
          </w:tcPr>
          <w:p w14:paraId="5C13A3FC"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Employment Rate 4</w:t>
            </w:r>
            <w:r w:rsidRPr="00E91F16">
              <w:rPr>
                <w:rFonts w:ascii="Arial" w:eastAsia="Times New Roman" w:hAnsi="Arial" w:cs="Arial"/>
                <w:sz w:val="20"/>
                <w:szCs w:val="20"/>
                <w:vertAlign w:val="superscript"/>
              </w:rPr>
              <w:t>th</w:t>
            </w:r>
            <w:r w:rsidRPr="00E91F16">
              <w:rPr>
                <w:rFonts w:ascii="Arial" w:eastAsia="Times New Roman" w:hAnsi="Arial" w:cs="Arial"/>
                <w:sz w:val="20"/>
                <w:szCs w:val="20"/>
              </w:rPr>
              <w:t xml:space="preserve"> Quarter</w:t>
            </w:r>
          </w:p>
        </w:tc>
        <w:tc>
          <w:tcPr>
            <w:tcW w:w="1634" w:type="dxa"/>
          </w:tcPr>
          <w:p w14:paraId="7886D9C7"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Median Earnings</w:t>
            </w:r>
          </w:p>
        </w:tc>
        <w:tc>
          <w:tcPr>
            <w:tcW w:w="1634" w:type="dxa"/>
          </w:tcPr>
          <w:p w14:paraId="685DA253"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Credential Attainment</w:t>
            </w:r>
          </w:p>
        </w:tc>
        <w:tc>
          <w:tcPr>
            <w:tcW w:w="1673" w:type="dxa"/>
          </w:tcPr>
          <w:p w14:paraId="6B292DBB"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Measurable Skills Gains</w:t>
            </w:r>
          </w:p>
        </w:tc>
      </w:tr>
      <w:tr w:rsidR="00E524B1" w:rsidRPr="00FC78F9" w14:paraId="21615340" w14:textId="77777777" w:rsidTr="00E775AF">
        <w:trPr>
          <w:jc w:val="center"/>
        </w:trPr>
        <w:tc>
          <w:tcPr>
            <w:tcW w:w="1700" w:type="dxa"/>
          </w:tcPr>
          <w:p w14:paraId="28F81B17"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80</w:t>
            </w:r>
            <w:r w:rsidRPr="00E91F16">
              <w:rPr>
                <w:rFonts w:ascii="Arial" w:eastAsia="Times New Roman" w:hAnsi="Arial" w:cs="Arial"/>
                <w:sz w:val="20"/>
                <w:szCs w:val="20"/>
              </w:rPr>
              <w:t>%</w:t>
            </w:r>
          </w:p>
        </w:tc>
        <w:tc>
          <w:tcPr>
            <w:tcW w:w="1701" w:type="dxa"/>
          </w:tcPr>
          <w:p w14:paraId="513419EC"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78</w:t>
            </w:r>
            <w:r w:rsidRPr="00E91F16">
              <w:rPr>
                <w:rFonts w:ascii="Arial" w:eastAsia="Times New Roman" w:hAnsi="Arial" w:cs="Arial"/>
                <w:sz w:val="20"/>
                <w:szCs w:val="20"/>
              </w:rPr>
              <w:t>%</w:t>
            </w:r>
          </w:p>
        </w:tc>
        <w:tc>
          <w:tcPr>
            <w:tcW w:w="1634" w:type="dxa"/>
          </w:tcPr>
          <w:p w14:paraId="56D34109"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$6,000</w:t>
            </w:r>
          </w:p>
        </w:tc>
        <w:tc>
          <w:tcPr>
            <w:tcW w:w="1634" w:type="dxa"/>
          </w:tcPr>
          <w:p w14:paraId="0172C8FF"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6</w:t>
            </w:r>
            <w:r>
              <w:rPr>
                <w:rFonts w:ascii="Arial" w:eastAsia="Times New Roman" w:hAnsi="Arial" w:cs="Arial"/>
                <w:sz w:val="20"/>
                <w:szCs w:val="20"/>
              </w:rPr>
              <w:t>7.5</w:t>
            </w:r>
            <w:r w:rsidRPr="00E91F16">
              <w:rPr>
                <w:rFonts w:ascii="Arial" w:eastAsia="Times New Roman" w:hAnsi="Arial" w:cs="Arial"/>
                <w:sz w:val="20"/>
                <w:szCs w:val="20"/>
              </w:rPr>
              <w:t>%</w:t>
            </w:r>
          </w:p>
        </w:tc>
        <w:tc>
          <w:tcPr>
            <w:tcW w:w="1673" w:type="dxa"/>
          </w:tcPr>
          <w:p w14:paraId="2B958022"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5</w:t>
            </w:r>
            <w:r>
              <w:rPr>
                <w:rFonts w:ascii="Arial" w:eastAsia="Times New Roman" w:hAnsi="Arial" w:cs="Arial"/>
                <w:sz w:val="20"/>
                <w:szCs w:val="20"/>
              </w:rPr>
              <w:t>3</w:t>
            </w:r>
            <w:r w:rsidRPr="00E91F16">
              <w:rPr>
                <w:rFonts w:ascii="Arial" w:eastAsia="Times New Roman" w:hAnsi="Arial" w:cs="Arial"/>
                <w:sz w:val="20"/>
                <w:szCs w:val="20"/>
              </w:rPr>
              <w:t>.</w:t>
            </w:r>
            <w:r>
              <w:rPr>
                <w:rFonts w:ascii="Arial" w:eastAsia="Times New Roman" w:hAnsi="Arial" w:cs="Arial"/>
                <w:sz w:val="20"/>
                <w:szCs w:val="20"/>
              </w:rPr>
              <w:t>0</w:t>
            </w:r>
            <w:r w:rsidRPr="00E91F16">
              <w:rPr>
                <w:rFonts w:ascii="Arial" w:eastAsia="Times New Roman" w:hAnsi="Arial" w:cs="Arial"/>
                <w:sz w:val="20"/>
                <w:szCs w:val="20"/>
              </w:rPr>
              <w:t>%</w:t>
            </w:r>
          </w:p>
        </w:tc>
      </w:tr>
      <w:tr w:rsidR="00E524B1" w:rsidRPr="00FC78F9" w14:paraId="3E54C9A7" w14:textId="77777777" w:rsidTr="00E775AF">
        <w:trPr>
          <w:jc w:val="center"/>
        </w:trPr>
        <w:tc>
          <w:tcPr>
            <w:tcW w:w="8342" w:type="dxa"/>
            <w:gridSpan w:val="5"/>
            <w:shd w:val="clear" w:color="auto" w:fill="D9D9D9" w:themeFill="background1" w:themeFillShade="D9"/>
          </w:tcPr>
          <w:p w14:paraId="2DC37463" w14:textId="77777777" w:rsidR="00E524B1" w:rsidRPr="00E91F16" w:rsidRDefault="00E524B1" w:rsidP="00E775AF">
            <w:pPr>
              <w:spacing w:before="100" w:beforeAutospacing="1" w:after="100" w:afterAutospacing="1"/>
              <w:jc w:val="center"/>
              <w:rPr>
                <w:rFonts w:ascii="Arial" w:eastAsia="Times New Roman" w:hAnsi="Arial" w:cs="Arial"/>
                <w:b/>
                <w:bCs/>
                <w:sz w:val="20"/>
                <w:szCs w:val="20"/>
              </w:rPr>
            </w:pPr>
            <w:r w:rsidRPr="00E91F16">
              <w:rPr>
                <w:rFonts w:ascii="Arial" w:eastAsia="Times New Roman" w:hAnsi="Arial" w:cs="Arial"/>
                <w:b/>
                <w:bCs/>
                <w:sz w:val="20"/>
                <w:szCs w:val="20"/>
              </w:rPr>
              <w:t>Youth Performance Goals</w:t>
            </w:r>
          </w:p>
        </w:tc>
      </w:tr>
      <w:tr w:rsidR="00E524B1" w:rsidRPr="00FC78F9" w14:paraId="3E0DCE1E" w14:textId="77777777" w:rsidTr="00E775AF">
        <w:trPr>
          <w:jc w:val="center"/>
        </w:trPr>
        <w:tc>
          <w:tcPr>
            <w:tcW w:w="1700" w:type="dxa"/>
          </w:tcPr>
          <w:p w14:paraId="55C8D908"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75.5</w:t>
            </w:r>
            <w:r w:rsidRPr="00E91F16">
              <w:rPr>
                <w:rFonts w:ascii="Arial" w:eastAsia="Times New Roman" w:hAnsi="Arial" w:cs="Arial"/>
                <w:sz w:val="20"/>
                <w:szCs w:val="20"/>
              </w:rPr>
              <w:t>%</w:t>
            </w:r>
          </w:p>
        </w:tc>
        <w:tc>
          <w:tcPr>
            <w:tcW w:w="1701" w:type="dxa"/>
          </w:tcPr>
          <w:p w14:paraId="153AE379"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77.5</w:t>
            </w:r>
            <w:r w:rsidRPr="00E91F16">
              <w:rPr>
                <w:rFonts w:ascii="Arial" w:eastAsia="Times New Roman" w:hAnsi="Arial" w:cs="Arial"/>
                <w:sz w:val="20"/>
                <w:szCs w:val="20"/>
              </w:rPr>
              <w:t>%</w:t>
            </w:r>
          </w:p>
        </w:tc>
        <w:tc>
          <w:tcPr>
            <w:tcW w:w="1634" w:type="dxa"/>
          </w:tcPr>
          <w:p w14:paraId="0F354B16" w14:textId="269444A8" w:rsidR="00E524B1" w:rsidRPr="00E91F16" w:rsidRDefault="002727DE"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$3,300</w:t>
            </w:r>
          </w:p>
        </w:tc>
        <w:tc>
          <w:tcPr>
            <w:tcW w:w="1634" w:type="dxa"/>
          </w:tcPr>
          <w:p w14:paraId="0A8E5254"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5</w:t>
            </w:r>
            <w:r>
              <w:rPr>
                <w:rFonts w:ascii="Arial" w:eastAsia="Times New Roman" w:hAnsi="Arial" w:cs="Arial"/>
                <w:sz w:val="20"/>
                <w:szCs w:val="20"/>
              </w:rPr>
              <w:t>5.0</w:t>
            </w:r>
            <w:r w:rsidRPr="00E91F16">
              <w:rPr>
                <w:rFonts w:ascii="Arial" w:eastAsia="Times New Roman" w:hAnsi="Arial" w:cs="Arial"/>
                <w:sz w:val="20"/>
                <w:szCs w:val="20"/>
              </w:rPr>
              <w:t>%</w:t>
            </w:r>
          </w:p>
        </w:tc>
        <w:tc>
          <w:tcPr>
            <w:tcW w:w="1673" w:type="dxa"/>
          </w:tcPr>
          <w:p w14:paraId="10F910FF"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4</w:t>
            </w:r>
            <w:r>
              <w:rPr>
                <w:rFonts w:ascii="Arial" w:eastAsia="Times New Roman" w:hAnsi="Arial" w:cs="Arial"/>
                <w:sz w:val="20"/>
                <w:szCs w:val="20"/>
              </w:rPr>
              <w:t>7.5</w:t>
            </w:r>
            <w:r w:rsidRPr="00E91F16">
              <w:rPr>
                <w:rFonts w:ascii="Arial" w:eastAsia="Times New Roman" w:hAnsi="Arial" w:cs="Arial"/>
                <w:sz w:val="20"/>
                <w:szCs w:val="20"/>
              </w:rPr>
              <w:t>%</w:t>
            </w:r>
          </w:p>
        </w:tc>
      </w:tr>
      <w:tr w:rsidR="00E524B1" w14:paraId="21168774" w14:textId="77777777" w:rsidTr="00E775AF">
        <w:trPr>
          <w:jc w:val="center"/>
        </w:trPr>
        <w:tc>
          <w:tcPr>
            <w:tcW w:w="8342" w:type="dxa"/>
            <w:gridSpan w:val="5"/>
            <w:shd w:val="clear" w:color="auto" w:fill="D9D9D9" w:themeFill="background1" w:themeFillShade="D9"/>
          </w:tcPr>
          <w:p w14:paraId="32A939AE" w14:textId="77777777" w:rsidR="00E524B1" w:rsidRPr="00E91F16" w:rsidRDefault="00E524B1" w:rsidP="00E775AF">
            <w:pPr>
              <w:spacing w:before="100" w:beforeAutospacing="1" w:after="100" w:afterAutospacing="1"/>
              <w:jc w:val="center"/>
              <w:rPr>
                <w:rFonts w:ascii="Arial" w:eastAsia="Times New Roman" w:hAnsi="Arial" w:cs="Arial"/>
                <w:b/>
                <w:bCs/>
                <w:sz w:val="20"/>
                <w:szCs w:val="20"/>
              </w:rPr>
            </w:pPr>
            <w:r w:rsidRPr="00E91F16">
              <w:rPr>
                <w:rFonts w:ascii="Arial" w:eastAsia="Times New Roman" w:hAnsi="Arial" w:cs="Arial"/>
                <w:b/>
                <w:bCs/>
                <w:sz w:val="20"/>
                <w:szCs w:val="20"/>
              </w:rPr>
              <w:t>Wagner Peyser Title III</w:t>
            </w:r>
          </w:p>
        </w:tc>
      </w:tr>
      <w:tr w:rsidR="00E524B1" w14:paraId="29ADF4AF" w14:textId="77777777" w:rsidTr="00E775AF">
        <w:trPr>
          <w:jc w:val="center"/>
        </w:trPr>
        <w:tc>
          <w:tcPr>
            <w:tcW w:w="1700" w:type="dxa"/>
          </w:tcPr>
          <w:p w14:paraId="78572C4D"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7</w:t>
            </w:r>
            <w:r>
              <w:rPr>
                <w:rFonts w:ascii="Arial" w:eastAsia="Times New Roman" w:hAnsi="Arial" w:cs="Arial"/>
                <w:sz w:val="20"/>
                <w:szCs w:val="20"/>
              </w:rPr>
              <w:t>3.0</w:t>
            </w:r>
            <w:r w:rsidRPr="00E91F16">
              <w:rPr>
                <w:rFonts w:ascii="Arial" w:eastAsia="Times New Roman" w:hAnsi="Arial" w:cs="Arial"/>
                <w:sz w:val="20"/>
                <w:szCs w:val="20"/>
              </w:rPr>
              <w:t>%</w:t>
            </w:r>
          </w:p>
        </w:tc>
        <w:tc>
          <w:tcPr>
            <w:tcW w:w="1701" w:type="dxa"/>
          </w:tcPr>
          <w:p w14:paraId="434B8AE5"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73.0</w:t>
            </w:r>
            <w:r w:rsidRPr="00E91F16">
              <w:rPr>
                <w:rFonts w:ascii="Arial" w:eastAsia="Times New Roman" w:hAnsi="Arial" w:cs="Arial"/>
                <w:sz w:val="20"/>
                <w:szCs w:val="20"/>
              </w:rPr>
              <w:t>%</w:t>
            </w:r>
          </w:p>
        </w:tc>
        <w:tc>
          <w:tcPr>
            <w:tcW w:w="1634" w:type="dxa"/>
          </w:tcPr>
          <w:p w14:paraId="441C55DF"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$5,410</w:t>
            </w:r>
          </w:p>
        </w:tc>
        <w:tc>
          <w:tcPr>
            <w:tcW w:w="1634" w:type="dxa"/>
          </w:tcPr>
          <w:p w14:paraId="0E172E52"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w:t>
            </w:r>
          </w:p>
        </w:tc>
        <w:tc>
          <w:tcPr>
            <w:tcW w:w="1673" w:type="dxa"/>
          </w:tcPr>
          <w:p w14:paraId="2A58BF41" w14:textId="77777777" w:rsidR="00E524B1" w:rsidRPr="00E91F16" w:rsidRDefault="00E524B1" w:rsidP="00E775AF">
            <w:pPr>
              <w:spacing w:before="100" w:beforeAutospacing="1" w:after="100" w:afterAutospacing="1"/>
              <w:jc w:val="center"/>
              <w:rPr>
                <w:rFonts w:ascii="Arial" w:eastAsia="Times New Roman" w:hAnsi="Arial" w:cs="Arial"/>
                <w:sz w:val="20"/>
                <w:szCs w:val="20"/>
              </w:rPr>
            </w:pPr>
            <w:r w:rsidRPr="00E91F16">
              <w:rPr>
                <w:rFonts w:ascii="Arial" w:eastAsia="Times New Roman" w:hAnsi="Arial" w:cs="Arial"/>
                <w:sz w:val="20"/>
                <w:szCs w:val="20"/>
              </w:rPr>
              <w:t>-</w:t>
            </w:r>
          </w:p>
        </w:tc>
      </w:tr>
    </w:tbl>
    <w:p w14:paraId="1190AFC6" w14:textId="77777777" w:rsidR="00E524B1" w:rsidRDefault="00E524B1" w:rsidP="00E524B1">
      <w:pPr>
        <w:tabs>
          <w:tab w:val="left" w:pos="9900"/>
        </w:tabs>
        <w:ind w:right="666"/>
        <w:rPr>
          <w:rFonts w:ascii="Calibri" w:hAnsi="Calibri" w:cs="Calibri"/>
        </w:rPr>
      </w:pPr>
    </w:p>
    <w:p w14:paraId="76B3FC5E" w14:textId="77777777" w:rsidR="00E524B1" w:rsidRPr="00A758D9" w:rsidRDefault="00E524B1" w:rsidP="00E524B1">
      <w:pPr>
        <w:tabs>
          <w:tab w:val="left" w:pos="9900"/>
        </w:tabs>
        <w:ind w:right="666"/>
        <w:rPr>
          <w:rFonts w:ascii="Calibri" w:hAnsi="Calibri" w:cs="Calibri"/>
        </w:rPr>
      </w:pPr>
    </w:p>
    <w:p w14:paraId="71E5A040" w14:textId="77777777" w:rsidR="00E524B1" w:rsidRPr="00AB1D4D" w:rsidRDefault="00E524B1" w:rsidP="00E524B1">
      <w:pPr>
        <w:shd w:val="clear" w:color="auto" w:fill="DAE9F7" w:themeFill="text2" w:themeFillTint="1A"/>
        <w:jc w:val="center"/>
        <w:rPr>
          <w:b/>
          <w:bCs/>
          <w:sz w:val="32"/>
          <w:szCs w:val="32"/>
        </w:rPr>
      </w:pPr>
      <w:r w:rsidRPr="00AB1D4D">
        <w:rPr>
          <w:b/>
          <w:bCs/>
          <w:sz w:val="32"/>
          <w:szCs w:val="32"/>
        </w:rPr>
        <w:t xml:space="preserve">SECTION </w:t>
      </w:r>
      <w:r>
        <w:rPr>
          <w:b/>
          <w:bCs/>
          <w:sz w:val="32"/>
          <w:szCs w:val="32"/>
        </w:rPr>
        <w:t>2</w:t>
      </w:r>
    </w:p>
    <w:p w14:paraId="1141AC11" w14:textId="77777777" w:rsidR="00E524B1" w:rsidRPr="00AB1D4D" w:rsidRDefault="00E524B1" w:rsidP="00E524B1">
      <w:pPr>
        <w:shd w:val="clear" w:color="auto" w:fill="DAE9F7" w:themeFill="text2" w:themeFillTint="1A"/>
        <w:jc w:val="center"/>
        <w:rPr>
          <w:b/>
          <w:bCs/>
          <w:sz w:val="32"/>
          <w:szCs w:val="32"/>
        </w:rPr>
      </w:pPr>
      <w:r>
        <w:rPr>
          <w:b/>
          <w:bCs/>
          <w:sz w:val="32"/>
          <w:szCs w:val="32"/>
        </w:rPr>
        <w:t>Proposal Requirements (Information You Need to Know)</w:t>
      </w:r>
    </w:p>
    <w:p w14:paraId="1F72C28C" w14:textId="77777777" w:rsidR="00E524B1" w:rsidRDefault="00E524B1" w:rsidP="00E524B1"/>
    <w:p w14:paraId="109E3B72" w14:textId="77777777" w:rsidR="00E524B1" w:rsidRPr="00F91812" w:rsidRDefault="00E524B1" w:rsidP="00E524B1">
      <w:pPr>
        <w:pStyle w:val="ListParagraph"/>
        <w:numPr>
          <w:ilvl w:val="1"/>
          <w:numId w:val="21"/>
        </w:numPr>
        <w:spacing w:line="276" w:lineRule="auto"/>
        <w:rPr>
          <w:rFonts w:ascii="Calibri" w:eastAsia="Times New Roman" w:hAnsi="Calibri" w:cs="Calibri"/>
          <w:b/>
          <w:bCs/>
          <w:sz w:val="28"/>
          <w:szCs w:val="28"/>
        </w:rPr>
      </w:pPr>
      <w:r>
        <w:rPr>
          <w:rFonts w:ascii="Calibri" w:eastAsia="Times New Roman" w:hAnsi="Calibri" w:cs="Calibri"/>
          <w:b/>
          <w:bCs/>
          <w:sz w:val="28"/>
          <w:szCs w:val="28"/>
        </w:rPr>
        <w:t>Critical Experience Requirements</w:t>
      </w:r>
    </w:p>
    <w:p w14:paraId="215B3BF0" w14:textId="77777777" w:rsidR="00E524B1" w:rsidRDefault="00E524B1" w:rsidP="00E524B1">
      <w:pPr>
        <w:pStyle w:val="NormalWeb"/>
      </w:pPr>
      <w:r>
        <w:rPr>
          <w:rFonts w:ascii="Calibri" w:hAnsi="Calibri" w:cs="Calibri"/>
        </w:rPr>
        <w:t xml:space="preserve">RFP’s will be accepted from any public or private, for profit or not-for profit agency, state or local unit of government, or a responsible coalition that can demonstrate the administrative and management capability to successfully provide the services identified in this RFP. </w:t>
      </w:r>
    </w:p>
    <w:p w14:paraId="44173084" w14:textId="77777777" w:rsidR="00E524B1" w:rsidRDefault="00E524B1" w:rsidP="00E524B1">
      <w:pPr>
        <w:pStyle w:val="NormalWeb"/>
      </w:pPr>
      <w:commentRangeStart w:id="0"/>
      <w:commentRangeStart w:id="1"/>
      <w:r>
        <w:rPr>
          <w:rFonts w:ascii="Calibri" w:hAnsi="Calibri" w:cs="Calibri"/>
        </w:rPr>
        <w:lastRenderedPageBreak/>
        <w:t xml:space="preserve">To be eligible to receive WIOA Title I funds, an Offeror must meet the following: </w:t>
      </w:r>
      <w:commentRangeEnd w:id="0"/>
      <w:r>
        <w:rPr>
          <w:rStyle w:val="CommentReference"/>
          <w:rFonts w:asciiTheme="minorHAnsi" w:eastAsiaTheme="minorHAnsi" w:hAnsiTheme="minorHAnsi" w:cstheme="minorBidi"/>
          <w:kern w:val="2"/>
          <w14:ligatures w14:val="standardContextual"/>
        </w:rPr>
        <w:commentReference w:id="0"/>
      </w:r>
      <w:commentRangeEnd w:id="1"/>
      <w:r>
        <w:rPr>
          <w:rStyle w:val="CommentReference"/>
          <w:rFonts w:asciiTheme="minorHAnsi" w:eastAsiaTheme="minorHAnsi" w:hAnsiTheme="minorHAnsi" w:cstheme="minorBidi"/>
          <w:kern w:val="2"/>
          <w14:ligatures w14:val="standardContextual"/>
        </w:rPr>
        <w:commentReference w:id="1"/>
      </w:r>
    </w:p>
    <w:p w14:paraId="48AD18FC" w14:textId="77777777" w:rsidR="00E524B1" w:rsidRPr="00FC78F9" w:rsidRDefault="00E524B1" w:rsidP="00E524B1">
      <w:pPr>
        <w:pStyle w:val="NormalWeb"/>
        <w:numPr>
          <w:ilvl w:val="0"/>
          <w:numId w:val="23"/>
        </w:numPr>
        <w:rPr>
          <w:rFonts w:ascii="Calibri" w:hAnsi="Calibri" w:cs="Calibri"/>
        </w:rPr>
      </w:pPr>
      <w:r>
        <w:rPr>
          <w:rFonts w:ascii="Calibri" w:hAnsi="Calibri" w:cs="Calibri"/>
        </w:rPr>
        <w:t xml:space="preserve">Be a public, private, or nonprofit entity that has successfully provided human or social services for the past three years. (“Successfully” is defined for the purpose of this RFP as being able to demonstrate that the entity has been able to meet and/or exceed all WIOA Adult, Dislocated Worker and/or Youth performance measures and has maintained fiscal integrity). </w:t>
      </w:r>
    </w:p>
    <w:p w14:paraId="33A45E01" w14:textId="77777777" w:rsidR="00E524B1" w:rsidRPr="006827C8" w:rsidRDefault="00E524B1" w:rsidP="00E524B1">
      <w:pPr>
        <w:numPr>
          <w:ilvl w:val="0"/>
          <w:numId w:val="23"/>
        </w:numPr>
        <w:rPr>
          <w:rFonts w:ascii="Arial" w:eastAsia="Times New Roman" w:hAnsi="Arial" w:cs="Arial"/>
        </w:rPr>
      </w:pPr>
      <w:r w:rsidRPr="006827C8">
        <w:rPr>
          <w:rFonts w:ascii="Arial" w:eastAsia="Times New Roman" w:hAnsi="Arial" w:cs="Arial"/>
        </w:rPr>
        <w:t xml:space="preserve">Contractor must participate in the development, implementation, and promotion of Career Pathways. </w:t>
      </w:r>
    </w:p>
    <w:p w14:paraId="43B719C4" w14:textId="77777777" w:rsidR="00E524B1" w:rsidRDefault="00E524B1" w:rsidP="00E524B1">
      <w:pPr>
        <w:numPr>
          <w:ilvl w:val="0"/>
          <w:numId w:val="23"/>
        </w:numPr>
        <w:rPr>
          <w:rFonts w:ascii="Calibri" w:eastAsia="Times New Roman" w:hAnsi="Calibri" w:cs="Calibri"/>
        </w:rPr>
      </w:pPr>
      <w:r w:rsidRPr="006827C8">
        <w:rPr>
          <w:rFonts w:ascii="Arial" w:eastAsia="Times New Roman" w:hAnsi="Arial" w:cs="Arial"/>
        </w:rPr>
        <w:t xml:space="preserve">Contractor must have at least </w:t>
      </w:r>
      <w:r>
        <w:rPr>
          <w:rFonts w:ascii="Arial" w:eastAsia="Times New Roman" w:hAnsi="Arial" w:cs="Arial"/>
        </w:rPr>
        <w:t>two</w:t>
      </w:r>
      <w:r w:rsidRPr="006827C8">
        <w:rPr>
          <w:rFonts w:ascii="Arial" w:eastAsia="Times New Roman" w:hAnsi="Arial" w:cs="Arial"/>
        </w:rPr>
        <w:t xml:space="preserve"> yea</w:t>
      </w:r>
      <w:r>
        <w:rPr>
          <w:rFonts w:ascii="Arial" w:eastAsia="Times New Roman" w:hAnsi="Arial" w:cs="Arial"/>
        </w:rPr>
        <w:t>rs</w:t>
      </w:r>
      <w:r w:rsidRPr="006827C8">
        <w:rPr>
          <w:rFonts w:ascii="Arial" w:eastAsia="Times New Roman" w:hAnsi="Arial" w:cs="Arial"/>
        </w:rPr>
        <w:t xml:space="preserve"> experience providing Workforce Innovation and Opportunity Act (WIOA) Title I Adult/Dislocated Worker Services</w:t>
      </w:r>
      <w:r>
        <w:rPr>
          <w:rFonts w:ascii="Arial" w:eastAsia="Times New Roman" w:hAnsi="Arial" w:cs="Arial"/>
        </w:rPr>
        <w:t xml:space="preserve"> and/or Youth Services</w:t>
      </w:r>
      <w:r w:rsidRPr="006827C8">
        <w:rPr>
          <w:rFonts w:ascii="Arial" w:eastAsia="Times New Roman" w:hAnsi="Arial" w:cs="Arial"/>
        </w:rPr>
        <w:t>. This means the organization must have contracted with at leas</w:t>
      </w:r>
      <w:r w:rsidRPr="0003487F">
        <w:rPr>
          <w:rFonts w:ascii="Calibri" w:eastAsia="Times New Roman" w:hAnsi="Calibri" w:cs="Calibri"/>
        </w:rPr>
        <w:t xml:space="preserve">t one other workforce board as the WIOA Title I One-Stop Operator, Adult/Dislocated Worker and/or Youth services contractor for at least two years. </w:t>
      </w:r>
    </w:p>
    <w:p w14:paraId="62644007" w14:textId="77777777" w:rsidR="00E524B1" w:rsidRDefault="00E524B1" w:rsidP="00E524B1">
      <w:pPr>
        <w:pStyle w:val="ListParagraph"/>
        <w:numPr>
          <w:ilvl w:val="0"/>
          <w:numId w:val="23"/>
        </w:numPr>
        <w:rPr>
          <w:rFonts w:ascii="Calibri" w:hAnsi="Calibri" w:cs="Calibri"/>
          <w:bCs/>
        </w:rPr>
      </w:pPr>
      <w:r>
        <w:rPr>
          <w:rFonts w:ascii="Calibri" w:hAnsi="Calibri" w:cs="Calibri"/>
          <w:bCs/>
        </w:rPr>
        <w:t>Offerors are required to provide a l</w:t>
      </w:r>
      <w:r w:rsidRPr="003615F1">
        <w:rPr>
          <w:rFonts w:ascii="Calibri" w:hAnsi="Calibri" w:cs="Calibri"/>
          <w:bCs/>
        </w:rPr>
        <w:t>ist of ALL PY22 and PY23 WIOA contracts including Local Workforce Area, State, Programs Funded, Contact Person/Email/Phone Number, Performance in Each of the Funded Programs in PY22 and PY23.</w:t>
      </w:r>
      <w:r>
        <w:rPr>
          <w:rFonts w:ascii="Calibri" w:hAnsi="Calibri" w:cs="Calibri"/>
          <w:bCs/>
        </w:rPr>
        <w:t xml:space="preserve">  Contracts that have ended should indicate reason for no longer having contract.  Failure to include ALL will result in disqualification.</w:t>
      </w:r>
    </w:p>
    <w:p w14:paraId="3AF945DA" w14:textId="77777777" w:rsidR="00E524B1" w:rsidRPr="003615F1" w:rsidRDefault="00E524B1" w:rsidP="00E524B1">
      <w:pPr>
        <w:pStyle w:val="ListParagraph"/>
        <w:numPr>
          <w:ilvl w:val="0"/>
          <w:numId w:val="23"/>
        </w:numPr>
        <w:rPr>
          <w:rFonts w:ascii="Calibri" w:hAnsi="Calibri" w:cs="Calibri"/>
          <w:bCs/>
        </w:rPr>
      </w:pPr>
      <w:r w:rsidRPr="003615F1">
        <w:rPr>
          <w:rFonts w:ascii="Calibri" w:hAnsi="Calibri" w:cs="Calibri"/>
        </w:rPr>
        <w:t xml:space="preserve">Discloses any potential conflicts of interest arising from the relationships of the program managers with particular training service providers or other service providers. Should there be a potential or perceived conflict a “concrete” firewall must be implemented, approved, and adhered by all parties involved. </w:t>
      </w:r>
    </w:p>
    <w:p w14:paraId="07F998F6" w14:textId="77777777" w:rsidR="00E524B1" w:rsidRPr="0003487F" w:rsidRDefault="00E524B1" w:rsidP="00E524B1">
      <w:pPr>
        <w:pStyle w:val="NormalWeb"/>
        <w:numPr>
          <w:ilvl w:val="0"/>
          <w:numId w:val="23"/>
        </w:numPr>
        <w:spacing w:before="0" w:beforeAutospacing="0" w:after="0" w:afterAutospacing="0"/>
        <w:rPr>
          <w:rFonts w:ascii="Calibri" w:hAnsi="Calibri" w:cs="Calibri"/>
        </w:rPr>
      </w:pPr>
      <w:r w:rsidRPr="0003487F">
        <w:rPr>
          <w:rFonts w:ascii="Calibri" w:hAnsi="Calibri" w:cs="Calibri"/>
        </w:rPr>
        <w:t>Does not establish practices that create disincentives to providing services to individuals with barriers to employment who may require longer-term services, such as individualized career services, training, and education services.</w:t>
      </w:r>
    </w:p>
    <w:p w14:paraId="0D6DC3E7" w14:textId="77777777" w:rsidR="00E524B1" w:rsidRPr="0003487F" w:rsidRDefault="00E524B1" w:rsidP="00E524B1">
      <w:pPr>
        <w:pStyle w:val="NormalWeb"/>
        <w:numPr>
          <w:ilvl w:val="0"/>
          <w:numId w:val="23"/>
        </w:numPr>
        <w:spacing w:before="0" w:beforeAutospacing="0" w:after="0" w:afterAutospacing="0"/>
        <w:rPr>
          <w:rFonts w:ascii="Calibri" w:hAnsi="Calibri" w:cs="Calibri"/>
        </w:rPr>
      </w:pPr>
      <w:r w:rsidRPr="0003487F">
        <w:rPr>
          <w:rFonts w:ascii="Calibri" w:hAnsi="Calibri" w:cs="Calibri"/>
        </w:rPr>
        <w:t xml:space="preserve">Complies with Federal regulations, and procurement policies, relating to the calculation and use of profits. </w:t>
      </w:r>
    </w:p>
    <w:p w14:paraId="470120AD" w14:textId="77777777" w:rsidR="00E524B1" w:rsidRPr="0003487F" w:rsidRDefault="00E524B1" w:rsidP="00E524B1">
      <w:pPr>
        <w:pStyle w:val="NormalWeb"/>
        <w:numPr>
          <w:ilvl w:val="0"/>
          <w:numId w:val="23"/>
        </w:numPr>
        <w:spacing w:before="0" w:beforeAutospacing="0" w:after="0" w:afterAutospacing="0"/>
        <w:rPr>
          <w:rFonts w:ascii="Calibri" w:hAnsi="Calibri" w:cs="Calibri"/>
        </w:rPr>
      </w:pPr>
      <w:r w:rsidRPr="0003487F">
        <w:rPr>
          <w:rFonts w:ascii="Calibri" w:hAnsi="Calibri" w:cs="Calibri"/>
        </w:rPr>
        <w:t>Has the ability to fulfill Contract requirements, including the indemnification and insurance requirements.</w:t>
      </w:r>
    </w:p>
    <w:p w14:paraId="114F69B0" w14:textId="77777777" w:rsidR="00E524B1" w:rsidRPr="0003487F" w:rsidRDefault="00E524B1" w:rsidP="00E524B1">
      <w:pPr>
        <w:pStyle w:val="NormalWeb"/>
        <w:numPr>
          <w:ilvl w:val="0"/>
          <w:numId w:val="23"/>
        </w:numPr>
        <w:spacing w:before="0" w:beforeAutospacing="0" w:after="0" w:afterAutospacing="0"/>
        <w:rPr>
          <w:rFonts w:ascii="Calibri" w:hAnsi="Calibri" w:cs="Calibri"/>
        </w:rPr>
      </w:pPr>
      <w:r w:rsidRPr="0003487F">
        <w:rPr>
          <w:rFonts w:ascii="Calibri" w:hAnsi="Calibri" w:cs="Calibri"/>
        </w:rPr>
        <w:t xml:space="preserve">Has the ability to maintain adequate files and records and meet reporting requirements. </w:t>
      </w:r>
    </w:p>
    <w:p w14:paraId="2E963A70" w14:textId="77777777" w:rsidR="00E524B1" w:rsidRPr="0003487F" w:rsidRDefault="00E524B1" w:rsidP="00E524B1">
      <w:pPr>
        <w:pStyle w:val="NormalWeb"/>
        <w:numPr>
          <w:ilvl w:val="0"/>
          <w:numId w:val="23"/>
        </w:numPr>
        <w:spacing w:before="0" w:beforeAutospacing="0" w:after="0" w:afterAutospacing="0"/>
        <w:rPr>
          <w:rFonts w:ascii="Calibri" w:hAnsi="Calibri" w:cs="Calibri"/>
        </w:rPr>
      </w:pPr>
      <w:r w:rsidRPr="0003487F">
        <w:rPr>
          <w:rFonts w:ascii="Calibri" w:hAnsi="Calibri" w:cs="Calibri"/>
        </w:rPr>
        <w:t>Has the administrative and fiscal capacity to provide and manage the proposed services and to ensure an adequate audit trail.</w:t>
      </w:r>
    </w:p>
    <w:p w14:paraId="544CA8B0" w14:textId="77777777" w:rsidR="00E524B1" w:rsidRPr="0003487F" w:rsidRDefault="00E524B1" w:rsidP="00E524B1">
      <w:pPr>
        <w:pStyle w:val="ListParagraph"/>
        <w:numPr>
          <w:ilvl w:val="0"/>
          <w:numId w:val="23"/>
        </w:numPr>
        <w:rPr>
          <w:rFonts w:ascii="Calibri" w:eastAsia="Times New Roman" w:hAnsi="Calibri" w:cs="Calibri"/>
          <w:b/>
          <w:bCs/>
        </w:rPr>
      </w:pPr>
      <w:r w:rsidRPr="0003487F">
        <w:rPr>
          <w:rFonts w:ascii="Calibri" w:eastAsia="Times New Roman" w:hAnsi="Calibri" w:cs="Calibri"/>
        </w:rPr>
        <w:t xml:space="preserve">For any program year, not less than 75% of the funds available for local areas shall be used to provide Youth WIOA activities for out-of-school youth. </w:t>
      </w:r>
      <w:r w:rsidRPr="0003487F">
        <w:rPr>
          <w:rFonts w:ascii="Calibri" w:eastAsia="Times New Roman" w:hAnsi="Calibri" w:cs="Calibri"/>
          <w:b/>
          <w:bCs/>
        </w:rPr>
        <w:t>Proposed budgets must reflect at least 75% expenditures for out-of-school youth and no more than 25% expenditures for in-school youth.</w:t>
      </w:r>
      <w:r w:rsidRPr="0003487F">
        <w:rPr>
          <w:rFonts w:ascii="Calibri" w:eastAsia="Times New Roman" w:hAnsi="Calibri" w:cs="Calibri"/>
        </w:rPr>
        <w:t xml:space="preserve">  The proposal must address how you plan to track the percentages and an acknowledgement that you understand payments to you will be adjusted at the end of the program year to ensure that these percentages are met.</w:t>
      </w:r>
    </w:p>
    <w:p w14:paraId="1BF04527" w14:textId="77777777" w:rsidR="00E524B1" w:rsidRPr="0003487F" w:rsidRDefault="00E524B1" w:rsidP="00E524B1">
      <w:pPr>
        <w:pStyle w:val="ListParagraph"/>
        <w:numPr>
          <w:ilvl w:val="0"/>
          <w:numId w:val="23"/>
        </w:numPr>
        <w:rPr>
          <w:rFonts w:ascii="Calibri" w:eastAsia="Times New Roman" w:hAnsi="Calibri" w:cs="Calibri"/>
          <w:b/>
          <w:bCs/>
        </w:rPr>
      </w:pPr>
      <w:r w:rsidRPr="0003487F">
        <w:rPr>
          <w:rFonts w:ascii="Calibri" w:eastAsia="Times New Roman" w:hAnsi="Calibri" w:cs="Calibri"/>
        </w:rPr>
        <w:t xml:space="preserve">Workforce Development Boards must use no less than 20 percent of total youth funds to provide youth participants, both ISY and OSY, with paid and unpaid work experiences as described under the Youth Program Elements. </w:t>
      </w:r>
      <w:r w:rsidRPr="0003487F">
        <w:rPr>
          <w:rFonts w:ascii="Calibri" w:eastAsia="Times New Roman" w:hAnsi="Calibri" w:cs="Calibri"/>
          <w:b/>
          <w:bCs/>
        </w:rPr>
        <w:t>Estimated required expenditure amount for service provider is $72K. This is subject to change based on actual PY 23 allocations.</w:t>
      </w:r>
      <w:r w:rsidRPr="0003487F">
        <w:rPr>
          <w:rFonts w:ascii="Calibri" w:eastAsia="Times New Roman" w:hAnsi="Calibri" w:cs="Calibri"/>
        </w:rPr>
        <w:t xml:space="preserve">   The proposal must address how you plan to track the percentage and an </w:t>
      </w:r>
      <w:r w:rsidRPr="0003487F">
        <w:rPr>
          <w:rFonts w:ascii="Calibri" w:eastAsia="Times New Roman" w:hAnsi="Calibri" w:cs="Calibri"/>
        </w:rPr>
        <w:lastRenderedPageBreak/>
        <w:t>acknowledgement that you understand payments to you will be adjusted at the end of the program year to ensure that these percentages are met.</w:t>
      </w:r>
    </w:p>
    <w:p w14:paraId="6B999B25" w14:textId="77777777" w:rsidR="00E524B1" w:rsidRPr="0003487F" w:rsidRDefault="00E524B1" w:rsidP="00E524B1">
      <w:pPr>
        <w:numPr>
          <w:ilvl w:val="0"/>
          <w:numId w:val="23"/>
        </w:numPr>
        <w:rPr>
          <w:rFonts w:ascii="Calibri" w:eastAsia="Times New Roman" w:hAnsi="Calibri" w:cs="Calibri"/>
          <w:sz w:val="22"/>
          <w:szCs w:val="22"/>
        </w:rPr>
      </w:pPr>
      <w:r w:rsidRPr="0003487F">
        <w:rPr>
          <w:rFonts w:ascii="Calibri" w:eastAsia="Times New Roman" w:hAnsi="Calibri" w:cs="Calibri"/>
        </w:rPr>
        <w:t xml:space="preserve">State and local government organizations that receive WIOA funds must comply with the Uniform Administrative Requirements for Grants and Cooperative Agreements to State and Local Governments (29 CFR Part 97), Office of Management and Budget (0MB) Circulars A-87, and the Single Audit Act Amendments of 1996. Institutions of higher education and non-profit organizations must comply with the Uniform Administrative Requirements codified at 29 CFR Part 95 and 0MB Circular A-87 as appropriate. </w:t>
      </w:r>
    </w:p>
    <w:p w14:paraId="7EE1BA32" w14:textId="77777777" w:rsidR="00E524B1" w:rsidRPr="0003487F" w:rsidRDefault="00E524B1" w:rsidP="00E524B1">
      <w:pPr>
        <w:numPr>
          <w:ilvl w:val="0"/>
          <w:numId w:val="23"/>
        </w:numPr>
        <w:rPr>
          <w:rFonts w:ascii="Calibri" w:eastAsia="Times New Roman" w:hAnsi="Calibri" w:cs="Calibri"/>
        </w:rPr>
      </w:pPr>
      <w:r w:rsidRPr="0003487F">
        <w:rPr>
          <w:rFonts w:ascii="Calibri" w:eastAsia="Times New Roman" w:hAnsi="Calibri" w:cs="Calibri"/>
        </w:rPr>
        <w:t xml:space="preserve">The contract awarded for this RFP will be administered on a cost reimbursement basis. The successful Offeror must have adequate financial resources or the ability to obtain them. The proposal should demonstrate the Offeror’s ability to administer the programs on a cost reimbursement basis. All expenses, to include program services, must be paid for by the contractor. Proof of payment and all required documentation must be submitted and approved by the WDB before reimbursement is provided. </w:t>
      </w:r>
    </w:p>
    <w:p w14:paraId="34B1159D" w14:textId="77777777" w:rsidR="00E524B1" w:rsidRPr="0003487F" w:rsidRDefault="00E524B1" w:rsidP="00E524B1">
      <w:pPr>
        <w:pStyle w:val="ListParagraph"/>
        <w:numPr>
          <w:ilvl w:val="0"/>
          <w:numId w:val="23"/>
        </w:numPr>
        <w:spacing w:before="100" w:beforeAutospacing="1" w:after="100" w:afterAutospacing="1"/>
        <w:rPr>
          <w:rFonts w:ascii="Calibri" w:eastAsia="Times New Roman" w:hAnsi="Calibri" w:cs="Calibri"/>
        </w:rPr>
      </w:pPr>
      <w:r w:rsidRPr="0003487F">
        <w:rPr>
          <w:rFonts w:ascii="Calibri" w:eastAsia="Times New Roman" w:hAnsi="Calibri" w:cs="Calibri"/>
        </w:rPr>
        <w:t xml:space="preserve">All WIOA Service Providers/Contractors are required to conduct internal financial management reviews. The purpose is to provide adequate internal controls and ensure compliance with the following areas related to WIOA funds and services: </w:t>
      </w:r>
    </w:p>
    <w:p w14:paraId="0896EED9" w14:textId="77777777" w:rsidR="00E524B1" w:rsidRPr="0003487F" w:rsidRDefault="00E524B1" w:rsidP="00E524B1">
      <w:pPr>
        <w:pStyle w:val="ListParagraph"/>
        <w:numPr>
          <w:ilvl w:val="0"/>
          <w:numId w:val="27"/>
        </w:numPr>
        <w:spacing w:before="100" w:beforeAutospacing="1" w:after="100" w:afterAutospacing="1"/>
        <w:rPr>
          <w:rFonts w:ascii="Calibri" w:eastAsia="Times New Roman" w:hAnsi="Calibri" w:cs="Calibri"/>
        </w:rPr>
      </w:pPr>
      <w:r w:rsidRPr="0003487F">
        <w:rPr>
          <w:rFonts w:ascii="Calibri" w:eastAsia="Times New Roman" w:hAnsi="Calibri" w:cs="Calibri"/>
        </w:rPr>
        <w:t>Provisions of the Workforce Innovation and Opportunity Act and its regulations; - Provisions of the NWDB Contract.</w:t>
      </w:r>
    </w:p>
    <w:p w14:paraId="2155A0E6" w14:textId="77777777" w:rsidR="00E524B1" w:rsidRPr="0003487F" w:rsidRDefault="00E524B1" w:rsidP="00E524B1">
      <w:pPr>
        <w:pStyle w:val="ListParagraph"/>
        <w:numPr>
          <w:ilvl w:val="0"/>
          <w:numId w:val="27"/>
        </w:numPr>
        <w:spacing w:before="100" w:beforeAutospacing="1" w:after="100" w:afterAutospacing="1"/>
        <w:rPr>
          <w:rFonts w:ascii="Calibri" w:eastAsia="Times New Roman" w:hAnsi="Calibri" w:cs="Calibri"/>
        </w:rPr>
      </w:pPr>
      <w:r w:rsidRPr="0003487F">
        <w:rPr>
          <w:rFonts w:ascii="Calibri" w:eastAsia="Times New Roman" w:hAnsi="Calibri" w:cs="Calibri"/>
        </w:rPr>
        <w:t>Applicable State and Workforce Development Board Policies.</w:t>
      </w:r>
    </w:p>
    <w:p w14:paraId="6D0A5585" w14:textId="77777777" w:rsidR="00E524B1" w:rsidRPr="0003487F" w:rsidRDefault="00E524B1" w:rsidP="00E524B1">
      <w:pPr>
        <w:pStyle w:val="ListParagraph"/>
        <w:numPr>
          <w:ilvl w:val="0"/>
          <w:numId w:val="27"/>
        </w:numPr>
        <w:spacing w:before="100" w:beforeAutospacing="1" w:after="100" w:afterAutospacing="1"/>
        <w:rPr>
          <w:rFonts w:ascii="Calibri" w:eastAsia="Times New Roman" w:hAnsi="Calibri" w:cs="Calibri"/>
        </w:rPr>
      </w:pPr>
      <w:r w:rsidRPr="0003487F">
        <w:rPr>
          <w:rFonts w:ascii="Calibri" w:eastAsia="Times New Roman" w:hAnsi="Calibri" w:cs="Calibri"/>
        </w:rPr>
        <w:t>Accepted financial management and accounting practices.</w:t>
      </w:r>
    </w:p>
    <w:p w14:paraId="407FB179" w14:textId="77777777" w:rsidR="00E524B1" w:rsidRPr="0003487F" w:rsidRDefault="00E524B1" w:rsidP="00E524B1">
      <w:pPr>
        <w:pStyle w:val="ListParagraph"/>
        <w:numPr>
          <w:ilvl w:val="0"/>
          <w:numId w:val="27"/>
        </w:numPr>
        <w:spacing w:before="100" w:beforeAutospacing="1" w:after="100" w:afterAutospacing="1"/>
        <w:rPr>
          <w:rFonts w:ascii="Calibri" w:eastAsia="Times New Roman" w:hAnsi="Calibri" w:cs="Calibri"/>
        </w:rPr>
      </w:pPr>
      <w:r w:rsidRPr="0003487F">
        <w:rPr>
          <w:rFonts w:ascii="Calibri" w:eastAsia="Times New Roman" w:hAnsi="Calibri" w:cs="Calibri"/>
        </w:rPr>
        <w:t xml:space="preserve">Compliance with 0MB CircularA-87. </w:t>
      </w:r>
    </w:p>
    <w:p w14:paraId="7DC846D8" w14:textId="77777777" w:rsidR="00E524B1" w:rsidRPr="0003487F" w:rsidRDefault="00E524B1" w:rsidP="00E524B1">
      <w:pPr>
        <w:pStyle w:val="ListParagraph"/>
        <w:numPr>
          <w:ilvl w:val="0"/>
          <w:numId w:val="27"/>
        </w:numPr>
        <w:spacing w:before="100" w:beforeAutospacing="1" w:after="100" w:afterAutospacing="1"/>
        <w:ind w:left="720"/>
        <w:rPr>
          <w:rFonts w:ascii="Calibri" w:eastAsia="Times New Roman" w:hAnsi="Calibri" w:cs="Calibri"/>
        </w:rPr>
      </w:pPr>
      <w:r w:rsidRPr="0003487F">
        <w:rPr>
          <w:rFonts w:ascii="Calibri" w:eastAsia="Times New Roman" w:hAnsi="Calibri" w:cs="Calibri"/>
        </w:rPr>
        <w:t xml:space="preserve">Internal financial management procedures shall be sufficient to prevent fraud and abuse. All reports of information creating suspicion of, or instances of criminal misconduct, fraud, or willful and gross misconduct, in connection with any WIOA-funded activity shall be reported immediately to </w:t>
      </w:r>
      <w:r>
        <w:rPr>
          <w:rFonts w:ascii="Calibri" w:eastAsia="Times New Roman" w:hAnsi="Calibri" w:cs="Calibri"/>
        </w:rPr>
        <w:t xml:space="preserve">the </w:t>
      </w:r>
      <w:r w:rsidRPr="0003487F">
        <w:rPr>
          <w:rFonts w:ascii="Calibri" w:eastAsia="Times New Roman" w:hAnsi="Calibri" w:cs="Calibri"/>
        </w:rPr>
        <w:t xml:space="preserve">WDB, and to the U.S. Department of Labor. Internal financial management procedures must also ensure that auditable and otherwise adequate records are maintained which support all expenditures of WIOA funds and confirm adherence to policies regarding allowable costs and allocations of cost to proper cost categories. The WIOA Service Provider/Contractor shall document all internal financial compliance reviews. </w:t>
      </w:r>
    </w:p>
    <w:p w14:paraId="0752CF26" w14:textId="77777777" w:rsidR="00E524B1" w:rsidRDefault="00E524B1" w:rsidP="00E524B1">
      <w:pPr>
        <w:pStyle w:val="ListParagraph"/>
        <w:numPr>
          <w:ilvl w:val="0"/>
          <w:numId w:val="27"/>
        </w:numPr>
        <w:spacing w:before="100" w:beforeAutospacing="1" w:after="100" w:afterAutospacing="1"/>
        <w:ind w:left="720"/>
        <w:rPr>
          <w:rFonts w:ascii="Calibri" w:eastAsia="Times New Roman" w:hAnsi="Calibri" w:cs="Calibri"/>
        </w:rPr>
      </w:pPr>
      <w:r w:rsidRPr="0003487F">
        <w:rPr>
          <w:rFonts w:ascii="Calibri" w:eastAsia="Times New Roman" w:hAnsi="Calibri" w:cs="Calibri"/>
        </w:rPr>
        <w:t xml:space="preserve">WIOA service providers/contractors are required to establish internal program management procedures to ensure compliance with contract requirements, delive1y of high-quality services to eligible Adults and Dislocated Workers and Youth, and achievement of planned outcomes. Internal program management procedures must also ensure that auditable and otherwise adequate records are maintained to support the eligibility of all WIOA participants and confirm adherence to specific requirements and time limitations. </w:t>
      </w:r>
    </w:p>
    <w:p w14:paraId="0EE18FE4" w14:textId="77777777" w:rsidR="00E524B1" w:rsidRPr="0003487F" w:rsidRDefault="00E524B1" w:rsidP="00E524B1">
      <w:pPr>
        <w:pStyle w:val="ListParagraph"/>
        <w:numPr>
          <w:ilvl w:val="0"/>
          <w:numId w:val="27"/>
        </w:numPr>
        <w:spacing w:before="100" w:beforeAutospacing="1" w:after="100" w:afterAutospacing="1"/>
        <w:ind w:left="720"/>
        <w:rPr>
          <w:rFonts w:ascii="Calibri" w:eastAsia="Times New Roman" w:hAnsi="Calibri" w:cs="Calibri"/>
        </w:rPr>
      </w:pPr>
      <w:r w:rsidRPr="0003487F">
        <w:rPr>
          <w:rFonts w:ascii="Calibri" w:eastAsia="Times New Roman" w:hAnsi="Calibri" w:cs="Calibri"/>
        </w:rPr>
        <w:t xml:space="preserve">As a recipient of WIOA funds, service providers must have an annual financial and compliance audit performed. The audits must be conducted in accordance with auditing standards set forth under the Single Audit Act Amendment of 1996 and revised 0MB (Office of Management and Budget) Circular A-87 for institutions of higher education, hospitals, and other non-profit organizations and at 29 CFR 97.26 for units of state and </w:t>
      </w:r>
      <w:r w:rsidRPr="0003487F">
        <w:rPr>
          <w:rFonts w:ascii="Calibri" w:eastAsia="Times New Roman" w:hAnsi="Calibri" w:cs="Calibri"/>
        </w:rPr>
        <w:lastRenderedPageBreak/>
        <w:t xml:space="preserve">local government. This requirement will be met by providing NWDB a copy of the annual audit according to 0MB Circular A-87. For-profit, WIOA contractors must have an annual financial and compliance audit performed under Generally Accepted Accounting Standards by an independent auditor. A copy of the audit will be forwarded to </w:t>
      </w:r>
      <w:r>
        <w:rPr>
          <w:rFonts w:ascii="Calibri" w:eastAsia="Times New Roman" w:hAnsi="Calibri" w:cs="Calibri"/>
        </w:rPr>
        <w:t xml:space="preserve">the </w:t>
      </w:r>
      <w:r w:rsidRPr="0003487F">
        <w:rPr>
          <w:rFonts w:ascii="Calibri" w:eastAsia="Times New Roman" w:hAnsi="Calibri" w:cs="Calibri"/>
        </w:rPr>
        <w:t xml:space="preserve">WDB. During the contract period audits should be submitted within 30 days after the completion of the audit, but not later than six months after the end of the audit period.   </w:t>
      </w:r>
    </w:p>
    <w:p w14:paraId="7E59E24F" w14:textId="77777777" w:rsidR="00E524B1" w:rsidRPr="0003487F" w:rsidRDefault="00E524B1" w:rsidP="00E524B1">
      <w:pPr>
        <w:pStyle w:val="ListParagraph"/>
        <w:numPr>
          <w:ilvl w:val="0"/>
          <w:numId w:val="27"/>
        </w:numPr>
        <w:spacing w:before="100" w:beforeAutospacing="1" w:after="100" w:afterAutospacing="1"/>
        <w:ind w:left="720"/>
        <w:rPr>
          <w:rFonts w:ascii="Calibri" w:eastAsia="Times New Roman" w:hAnsi="Calibri" w:cs="Calibri"/>
        </w:rPr>
      </w:pPr>
      <w:r w:rsidRPr="0003487F">
        <w:rPr>
          <w:rFonts w:ascii="Calibri" w:eastAsia="Times New Roman" w:hAnsi="Calibri" w:cs="Calibri"/>
        </w:rPr>
        <w:t xml:space="preserve">In Accordance with WIOA, contracted service providers must cooperate with any monitoring, inspection, audit, or investigation of activities related to WIOA contracts. These activities may be conducted by the North Carolina Division of Workforce Solutions, the U.S. Department of Labor, </w:t>
      </w:r>
      <w:r>
        <w:rPr>
          <w:rFonts w:ascii="Calibri" w:eastAsia="Times New Roman" w:hAnsi="Calibri" w:cs="Calibri"/>
        </w:rPr>
        <w:t xml:space="preserve">the </w:t>
      </w:r>
      <w:r w:rsidRPr="0003487F">
        <w:rPr>
          <w:rFonts w:ascii="Calibri" w:eastAsia="Times New Roman" w:hAnsi="Calibri" w:cs="Calibri"/>
        </w:rPr>
        <w:t>WDB or their designated representatives. This cooperation includes access to, examination of, and/or photocopying of books, records, files, documents, property, or equipment related to all aspects of WIOA funded activities under this contractual agreement.</w:t>
      </w:r>
    </w:p>
    <w:p w14:paraId="594BF1A6" w14:textId="77777777" w:rsidR="00E524B1" w:rsidRPr="00072D6A" w:rsidRDefault="00E524B1" w:rsidP="00E524B1">
      <w:pPr>
        <w:pStyle w:val="ListParagraph"/>
        <w:numPr>
          <w:ilvl w:val="0"/>
          <w:numId w:val="27"/>
        </w:numPr>
        <w:spacing w:before="100" w:beforeAutospacing="1" w:after="100" w:afterAutospacing="1"/>
        <w:ind w:left="720"/>
        <w:rPr>
          <w:rFonts w:ascii="Calibri" w:eastAsia="Times New Roman" w:hAnsi="Calibri" w:cs="Calibri"/>
        </w:rPr>
      </w:pPr>
      <w:r w:rsidRPr="00072D6A">
        <w:rPr>
          <w:rFonts w:ascii="Calibri" w:eastAsia="Times New Roman" w:hAnsi="Calibri" w:cs="Calibri"/>
        </w:rPr>
        <w:t xml:space="preserve">The following records and documents must be maintained. They must be available for monitoring and review by NWDB and must be retained, subject to audit, for five years following the final audit of the contract. If any aspect of the program is under investigation or in the process of audit resolution and/or debt collection, the service provider is required to retain records after the five (5) year period and until the final audit resolution of all disallowed and/or questioned costs are paid or accepted as allowable. </w:t>
      </w:r>
    </w:p>
    <w:p w14:paraId="51825E5F" w14:textId="77777777" w:rsidR="00E524B1" w:rsidRPr="00072D6A" w:rsidRDefault="00E524B1" w:rsidP="00E524B1">
      <w:pPr>
        <w:numPr>
          <w:ilvl w:val="0"/>
          <w:numId w:val="23"/>
        </w:numPr>
        <w:ind w:left="1440"/>
        <w:rPr>
          <w:rFonts w:ascii="Calibri" w:eastAsia="Times New Roman" w:hAnsi="Calibri" w:cs="Calibri"/>
        </w:rPr>
      </w:pPr>
      <w:r w:rsidRPr="00072D6A">
        <w:rPr>
          <w:rFonts w:ascii="Calibri" w:eastAsia="Times New Roman" w:hAnsi="Calibri" w:cs="Calibri"/>
        </w:rPr>
        <w:t xml:space="preserve">General ledger or equivalent. </w:t>
      </w:r>
    </w:p>
    <w:p w14:paraId="116B4007" w14:textId="77777777" w:rsidR="00E524B1" w:rsidRPr="00072D6A" w:rsidRDefault="00E524B1" w:rsidP="00E524B1">
      <w:pPr>
        <w:numPr>
          <w:ilvl w:val="0"/>
          <w:numId w:val="23"/>
        </w:numPr>
        <w:ind w:left="1440"/>
        <w:rPr>
          <w:rFonts w:ascii="Calibri" w:eastAsia="Times New Roman" w:hAnsi="Calibri" w:cs="Calibri"/>
        </w:rPr>
      </w:pPr>
      <w:r w:rsidRPr="00072D6A">
        <w:rPr>
          <w:rFonts w:ascii="Calibri" w:eastAsia="Times New Roman" w:hAnsi="Calibri" w:cs="Calibri"/>
        </w:rPr>
        <w:t xml:space="preserve">Cash receipts and cash disbursements journals/reports or equivalent. </w:t>
      </w:r>
    </w:p>
    <w:p w14:paraId="5A83F407" w14:textId="77777777" w:rsidR="00E524B1" w:rsidRPr="00072D6A" w:rsidRDefault="00E524B1" w:rsidP="00E524B1">
      <w:pPr>
        <w:numPr>
          <w:ilvl w:val="0"/>
          <w:numId w:val="23"/>
        </w:numPr>
        <w:ind w:left="1440"/>
        <w:rPr>
          <w:rFonts w:ascii="Calibri" w:eastAsia="Times New Roman" w:hAnsi="Calibri" w:cs="Calibri"/>
        </w:rPr>
      </w:pPr>
      <w:r w:rsidRPr="00072D6A">
        <w:rPr>
          <w:rFonts w:ascii="Calibri" w:eastAsia="Times New Roman" w:hAnsi="Calibri" w:cs="Calibri"/>
        </w:rPr>
        <w:t xml:space="preserve">Bank statement, reconciliation, deposit slips and canceled checks for each bank </w:t>
      </w:r>
    </w:p>
    <w:p w14:paraId="1335A62F" w14:textId="77777777" w:rsidR="00E524B1" w:rsidRPr="00072D6A" w:rsidRDefault="00E524B1" w:rsidP="00E524B1">
      <w:pPr>
        <w:ind w:left="1440"/>
        <w:rPr>
          <w:rFonts w:ascii="Calibri" w:eastAsia="Times New Roman" w:hAnsi="Calibri" w:cs="Calibri"/>
        </w:rPr>
      </w:pPr>
      <w:r w:rsidRPr="00072D6A">
        <w:rPr>
          <w:rFonts w:ascii="Calibri" w:eastAsia="Times New Roman" w:hAnsi="Calibri" w:cs="Calibri"/>
        </w:rPr>
        <w:t xml:space="preserve">account through which WIOA funds were received or disbursed. </w:t>
      </w:r>
    </w:p>
    <w:p w14:paraId="0C35134C" w14:textId="77777777" w:rsidR="00E524B1" w:rsidRPr="00072D6A" w:rsidRDefault="00E524B1" w:rsidP="00E524B1">
      <w:pPr>
        <w:numPr>
          <w:ilvl w:val="0"/>
          <w:numId w:val="23"/>
        </w:numPr>
        <w:ind w:left="1440"/>
        <w:rPr>
          <w:rFonts w:ascii="Calibri" w:eastAsia="Times New Roman" w:hAnsi="Calibri" w:cs="Calibri"/>
        </w:rPr>
      </w:pPr>
      <w:r w:rsidRPr="00072D6A">
        <w:rPr>
          <w:rFonts w:ascii="Calibri" w:eastAsia="Times New Roman" w:hAnsi="Calibri" w:cs="Calibri"/>
        </w:rPr>
        <w:t xml:space="preserve">All contracts with </w:t>
      </w:r>
      <w:r>
        <w:rPr>
          <w:rFonts w:ascii="Calibri" w:eastAsia="Times New Roman" w:hAnsi="Calibri" w:cs="Calibri"/>
        </w:rPr>
        <w:t xml:space="preserve">the </w:t>
      </w:r>
      <w:r w:rsidRPr="00072D6A">
        <w:rPr>
          <w:rFonts w:ascii="Calibri" w:eastAsia="Times New Roman" w:hAnsi="Calibri" w:cs="Calibri"/>
        </w:rPr>
        <w:t xml:space="preserve">WDB including all amendments. </w:t>
      </w:r>
    </w:p>
    <w:p w14:paraId="6B320341" w14:textId="77777777" w:rsidR="00E524B1" w:rsidRPr="00072D6A" w:rsidRDefault="00E524B1" w:rsidP="00E524B1">
      <w:pPr>
        <w:numPr>
          <w:ilvl w:val="0"/>
          <w:numId w:val="23"/>
        </w:numPr>
        <w:ind w:left="1440"/>
        <w:rPr>
          <w:rFonts w:ascii="Calibri" w:eastAsia="Times New Roman" w:hAnsi="Calibri" w:cs="Calibri"/>
        </w:rPr>
      </w:pPr>
      <w:r w:rsidRPr="00072D6A">
        <w:rPr>
          <w:rFonts w:ascii="Calibri" w:eastAsia="Times New Roman" w:hAnsi="Calibri" w:cs="Calibri"/>
        </w:rPr>
        <w:t xml:space="preserve">All financial reports and documentation supporting requests for reimbursement. </w:t>
      </w:r>
    </w:p>
    <w:p w14:paraId="78B3BABD" w14:textId="77777777" w:rsidR="00E524B1" w:rsidRPr="00072D6A" w:rsidRDefault="00E524B1" w:rsidP="00E524B1">
      <w:pPr>
        <w:numPr>
          <w:ilvl w:val="0"/>
          <w:numId w:val="23"/>
        </w:numPr>
        <w:ind w:left="1440"/>
        <w:rPr>
          <w:rFonts w:ascii="Calibri" w:eastAsia="Times New Roman" w:hAnsi="Calibri" w:cs="Calibri"/>
        </w:rPr>
      </w:pPr>
      <w:r w:rsidRPr="00072D6A">
        <w:rPr>
          <w:rFonts w:ascii="Calibri" w:eastAsia="Times New Roman" w:hAnsi="Calibri" w:cs="Calibri"/>
        </w:rPr>
        <w:t xml:space="preserve">Payroll records including Individual Earnings Record, Employee Withholding </w:t>
      </w:r>
    </w:p>
    <w:p w14:paraId="220FD4AE" w14:textId="77777777" w:rsidR="00E524B1" w:rsidRPr="00072D6A" w:rsidRDefault="00E524B1" w:rsidP="00E524B1">
      <w:pPr>
        <w:ind w:left="1440"/>
        <w:rPr>
          <w:rFonts w:ascii="Calibri" w:eastAsia="Times New Roman" w:hAnsi="Calibri" w:cs="Calibri"/>
        </w:rPr>
      </w:pPr>
      <w:r w:rsidRPr="00072D6A">
        <w:rPr>
          <w:rFonts w:ascii="Calibri" w:eastAsia="Times New Roman" w:hAnsi="Calibri" w:cs="Calibri"/>
        </w:rPr>
        <w:t>Authorization (W-4), FICA reporting forms, Federal and State withholding, Unemployment taxes, Employee Personnel Files, Time Records and Employee Time/Salary Allocation plans.</w:t>
      </w:r>
    </w:p>
    <w:p w14:paraId="545EDFF7" w14:textId="77777777" w:rsidR="00E524B1" w:rsidRPr="00072D6A" w:rsidRDefault="00E524B1" w:rsidP="00E524B1">
      <w:pPr>
        <w:numPr>
          <w:ilvl w:val="0"/>
          <w:numId w:val="23"/>
        </w:numPr>
        <w:ind w:left="1440"/>
        <w:rPr>
          <w:rFonts w:ascii="Calibri" w:eastAsia="Times New Roman" w:hAnsi="Calibri" w:cs="Calibri"/>
        </w:rPr>
      </w:pPr>
      <w:r w:rsidRPr="00072D6A">
        <w:rPr>
          <w:rFonts w:ascii="Calibri" w:eastAsia="Times New Roman" w:hAnsi="Calibri" w:cs="Calibri"/>
        </w:rPr>
        <w:t xml:space="preserve">Invoices and/or supporting data for non-payroll disbursements. </w:t>
      </w:r>
    </w:p>
    <w:p w14:paraId="56C2EEE1" w14:textId="77777777" w:rsidR="00E524B1" w:rsidRDefault="00E524B1" w:rsidP="00E524B1">
      <w:pPr>
        <w:numPr>
          <w:ilvl w:val="0"/>
          <w:numId w:val="23"/>
        </w:numPr>
        <w:ind w:left="1440"/>
        <w:rPr>
          <w:rFonts w:ascii="Calibri" w:eastAsia="Times New Roman" w:hAnsi="Calibri" w:cs="Calibri"/>
        </w:rPr>
      </w:pPr>
      <w:r w:rsidRPr="00072D6A">
        <w:rPr>
          <w:rFonts w:ascii="Calibri" w:eastAsia="Times New Roman" w:hAnsi="Calibri" w:cs="Calibri"/>
        </w:rPr>
        <w:t xml:space="preserve">Inventory of all assets/equipment purchased with WIOA funds with a value of $500 or more and a life expectancy of one year or more. </w:t>
      </w:r>
    </w:p>
    <w:p w14:paraId="0F531A03" w14:textId="77777777" w:rsidR="00E524B1" w:rsidRPr="002F0270" w:rsidRDefault="00E524B1" w:rsidP="00E524B1">
      <w:pPr>
        <w:pStyle w:val="NormalWeb"/>
        <w:numPr>
          <w:ilvl w:val="0"/>
          <w:numId w:val="23"/>
        </w:numPr>
        <w:rPr>
          <w:rFonts w:ascii="Calibri" w:hAnsi="Calibri" w:cs="Calibri"/>
        </w:rPr>
      </w:pPr>
      <w:r w:rsidRPr="00737C50">
        <w:rPr>
          <w:rFonts w:ascii="Calibri" w:hAnsi="Calibri" w:cs="Calibri"/>
        </w:rPr>
        <w:t xml:space="preserve">The U.S. Department of Labor requires that all income generated under any WIOA contract shall be reported and used to further program objectives. </w:t>
      </w:r>
      <w:r w:rsidRPr="00737C50">
        <w:rPr>
          <w:rFonts w:ascii="Calibri" w:hAnsi="Calibri" w:cs="Calibri"/>
          <w:color w:val="232323"/>
        </w:rPr>
        <w:t xml:space="preserve">The service provider assures that it will comply with the addition method, described at 29 CFR 95.24 or </w:t>
      </w:r>
      <w:r w:rsidRPr="002F0270">
        <w:rPr>
          <w:rFonts w:ascii="Calibri" w:hAnsi="Calibri" w:cs="Calibri"/>
          <w:color w:val="232323"/>
        </w:rPr>
        <w:t>29CFR 97.25 (g)(2), as appropriate, for all program income earned under the WIOA.</w:t>
      </w:r>
    </w:p>
    <w:p w14:paraId="0219AAA1" w14:textId="77777777" w:rsidR="00E524B1" w:rsidRPr="002F0270" w:rsidRDefault="00E524B1" w:rsidP="00E524B1">
      <w:pPr>
        <w:pStyle w:val="NormalWeb"/>
        <w:numPr>
          <w:ilvl w:val="0"/>
          <w:numId w:val="23"/>
        </w:numPr>
        <w:rPr>
          <w:rFonts w:ascii="Calibri" w:hAnsi="Calibri" w:cs="Calibri"/>
        </w:rPr>
      </w:pPr>
      <w:r w:rsidRPr="002F0270">
        <w:rPr>
          <w:rFonts w:ascii="Calibri" w:hAnsi="Calibri" w:cs="Calibri"/>
        </w:rPr>
        <w:t xml:space="preserve">The service provider agrees to maintain careful accountability of all WIOA purchased non- expendable property (property with a life expectancy of one year or more and a unit cost of $500.00 or more) and to maintain an inventory of all properties Issued by the WDB or subsequently acquired with WIOA funds. Acquisition of non-expendable property with a unit cost of $500.00 (including taxes, shipping, and handling costs) or </w:t>
      </w:r>
      <w:r w:rsidRPr="002F0270">
        <w:rPr>
          <w:rFonts w:ascii="Calibri" w:hAnsi="Calibri" w:cs="Calibri"/>
        </w:rPr>
        <w:lastRenderedPageBreak/>
        <w:t xml:space="preserve">more must be approved by the WDB, </w:t>
      </w:r>
      <w:r w:rsidRPr="002F0270">
        <w:rPr>
          <w:rFonts w:ascii="Calibri" w:hAnsi="Calibri" w:cs="Calibri"/>
          <w:b/>
          <w:bCs/>
        </w:rPr>
        <w:t>prior to the purchase</w:t>
      </w:r>
      <w:r w:rsidRPr="002F0270">
        <w:rPr>
          <w:rFonts w:ascii="Calibri" w:hAnsi="Calibri" w:cs="Calibri"/>
        </w:rPr>
        <w:t xml:space="preserve">. The WDB will maintain a fixed-asset listing to be verified for physical location and serviceability at your agency at least annually. </w:t>
      </w:r>
    </w:p>
    <w:p w14:paraId="2DB3852E" w14:textId="77777777" w:rsidR="00E524B1" w:rsidRDefault="00E524B1" w:rsidP="00E524B1">
      <w:pPr>
        <w:pStyle w:val="ListParagraph"/>
        <w:numPr>
          <w:ilvl w:val="1"/>
          <w:numId w:val="23"/>
        </w:numPr>
        <w:spacing w:before="100" w:beforeAutospacing="1" w:after="100" w:afterAutospacing="1"/>
        <w:rPr>
          <w:rFonts w:ascii="Calibri" w:eastAsia="Times New Roman" w:hAnsi="Calibri" w:cs="Calibri"/>
        </w:rPr>
      </w:pPr>
      <w:r w:rsidRPr="002F0270">
        <w:rPr>
          <w:rFonts w:ascii="Calibri" w:eastAsia="Times New Roman" w:hAnsi="Calibri" w:cs="Calibri"/>
        </w:rPr>
        <w:t xml:space="preserve">Any purchases made for $5,000 or more with WIOA funds must be approved by the WDB and the State. The State will monitor the inventory of all items purchased or leased with a value of $5,000 or more. </w:t>
      </w:r>
    </w:p>
    <w:p w14:paraId="5B09135F" w14:textId="77777777" w:rsidR="00E524B1" w:rsidRDefault="00E524B1" w:rsidP="00E524B1">
      <w:pPr>
        <w:pStyle w:val="ListParagraph"/>
        <w:numPr>
          <w:ilvl w:val="1"/>
          <w:numId w:val="23"/>
        </w:numPr>
        <w:spacing w:before="100" w:beforeAutospacing="1" w:after="100" w:afterAutospacing="1"/>
        <w:rPr>
          <w:rFonts w:ascii="Calibri" w:eastAsia="Times New Roman" w:hAnsi="Calibri" w:cs="Calibri"/>
        </w:rPr>
      </w:pPr>
      <w:r w:rsidRPr="002F0270">
        <w:rPr>
          <w:rFonts w:ascii="Calibri" w:eastAsia="Times New Roman" w:hAnsi="Calibri" w:cs="Calibri"/>
        </w:rPr>
        <w:t xml:space="preserve">The service provider agrees not to dispose of or transfer any non-expendable property purchased with WIOA funds that has a unit cost of $500 or more and/or a life expectancy of one year of more until written authorization is received from the WDB. Any disposal of WIOA property must be according to applicable Federal, State, and local disposal procedures. Any revenues derived from the sale of property purchased with WIOA funds must revert to a WIOA activity. </w:t>
      </w:r>
    </w:p>
    <w:p w14:paraId="0639164E" w14:textId="77777777" w:rsidR="00E524B1" w:rsidRDefault="00E524B1" w:rsidP="00E524B1">
      <w:pPr>
        <w:pStyle w:val="ListParagraph"/>
        <w:numPr>
          <w:ilvl w:val="1"/>
          <w:numId w:val="23"/>
        </w:numPr>
        <w:spacing w:before="100" w:beforeAutospacing="1" w:after="100" w:afterAutospacing="1"/>
        <w:rPr>
          <w:rFonts w:ascii="Calibri" w:eastAsia="Times New Roman" w:hAnsi="Calibri" w:cs="Calibri"/>
        </w:rPr>
      </w:pPr>
      <w:r w:rsidRPr="002F0270">
        <w:rPr>
          <w:rFonts w:ascii="Calibri" w:eastAsia="Times New Roman" w:hAnsi="Calibri" w:cs="Calibri"/>
        </w:rPr>
        <w:t xml:space="preserve">The service provider will be responsible for maintaining an accurate inventory of all WIOA property in their possession. A copy of the updated annual inventory shall be submitted by the subrecipient to the WDB with the contract closeout document. </w:t>
      </w:r>
    </w:p>
    <w:p w14:paraId="57196C4D" w14:textId="77777777" w:rsidR="00E524B1" w:rsidRDefault="00E524B1" w:rsidP="00E524B1">
      <w:pPr>
        <w:pStyle w:val="ListParagraph"/>
        <w:numPr>
          <w:ilvl w:val="1"/>
          <w:numId w:val="23"/>
        </w:numPr>
        <w:spacing w:before="100" w:beforeAutospacing="1" w:after="100" w:afterAutospacing="1"/>
        <w:rPr>
          <w:rFonts w:ascii="Calibri" w:eastAsia="Times New Roman" w:hAnsi="Calibri" w:cs="Calibri"/>
        </w:rPr>
      </w:pPr>
      <w:r w:rsidRPr="002F0270">
        <w:rPr>
          <w:rFonts w:ascii="Calibri" w:eastAsia="Times New Roman" w:hAnsi="Calibri" w:cs="Calibri"/>
        </w:rPr>
        <w:t xml:space="preserve">In the event property purchased with WIOA funds is stolen or destroyed by criminal act, the subrecipient will notify appropriate law enforcement officials immediately. The WDB Director must be notified within three (3) working days of discovering the loss or damage. A copy of the police report will be maintained as documentation of loss, and a copy forwarded to the WDB. </w:t>
      </w:r>
    </w:p>
    <w:p w14:paraId="055CA822" w14:textId="77777777" w:rsidR="00E524B1" w:rsidRDefault="00E524B1" w:rsidP="00E524B1">
      <w:pPr>
        <w:pStyle w:val="ListParagraph"/>
        <w:numPr>
          <w:ilvl w:val="1"/>
          <w:numId w:val="23"/>
        </w:numPr>
        <w:spacing w:before="100" w:beforeAutospacing="1" w:after="100" w:afterAutospacing="1"/>
        <w:rPr>
          <w:rFonts w:ascii="Calibri" w:eastAsia="Times New Roman" w:hAnsi="Calibri" w:cs="Calibri"/>
        </w:rPr>
      </w:pPr>
      <w:r w:rsidRPr="002F0270">
        <w:rPr>
          <w:rFonts w:ascii="Calibri" w:eastAsia="Times New Roman" w:hAnsi="Calibri" w:cs="Calibri"/>
        </w:rPr>
        <w:t xml:space="preserve">The service provider agrees to pay for or replace any property purchased with WIOA funds that is lost, damaged, or destroyed. Funds may not be used to pay for, or replace, the missing property. </w:t>
      </w:r>
    </w:p>
    <w:p w14:paraId="4EAAD1E1" w14:textId="77777777" w:rsidR="00E524B1" w:rsidRPr="00435D75" w:rsidRDefault="00E524B1" w:rsidP="00E524B1">
      <w:pPr>
        <w:pStyle w:val="ListParagraph"/>
        <w:numPr>
          <w:ilvl w:val="0"/>
          <w:numId w:val="23"/>
        </w:numPr>
        <w:spacing w:before="100" w:beforeAutospacing="1" w:after="100" w:afterAutospacing="1"/>
        <w:ind w:left="1440"/>
        <w:rPr>
          <w:rFonts w:ascii="Calibri" w:eastAsia="Times New Roman" w:hAnsi="Calibri" w:cs="Calibri"/>
        </w:rPr>
      </w:pPr>
      <w:r w:rsidRPr="00435D75">
        <w:rPr>
          <w:rFonts w:ascii="Calibri" w:eastAsia="Times New Roman" w:hAnsi="Calibri" w:cs="Calibri"/>
        </w:rPr>
        <w:t xml:space="preserve">All service providers must ensure equal opportunity to all individuals. No individual in the WDB region shall be excluded from participation in, denied the benefits of, or subjected to discrimination under any WIOA-funded program or activity because of race, color, religion, sex including pregnancy, childbirth and related medical conditions, sex stereotyping, transgender status and gender identity, national origin (including English proficiency), age, disability, or political affiliation or belief. Programs and activities funded in whole or in part under WIOA must comply with   provisions under the Age Discrimination Act of 1975, Section 504 of the Rehabilitation Act of 1973, Title IX of the Education Amendments of 1972, Title VI of the Civil Rights Act of 1964 and the Americans with Disabilities Act of 1990. </w:t>
      </w:r>
    </w:p>
    <w:p w14:paraId="0A42810E" w14:textId="77777777" w:rsidR="00E524B1" w:rsidRDefault="00E524B1" w:rsidP="00E524B1">
      <w:pPr>
        <w:pStyle w:val="ListParagraph"/>
        <w:numPr>
          <w:ilvl w:val="0"/>
          <w:numId w:val="23"/>
        </w:numPr>
        <w:spacing w:before="100" w:beforeAutospacing="1" w:after="100" w:afterAutospacing="1"/>
        <w:ind w:left="1440"/>
        <w:rPr>
          <w:rFonts w:ascii="Calibri" w:eastAsia="Times New Roman" w:hAnsi="Calibri" w:cs="Calibri"/>
        </w:rPr>
      </w:pPr>
      <w:r w:rsidRPr="000B6E1A">
        <w:rPr>
          <w:rFonts w:ascii="Calibri" w:eastAsia="Times New Roman" w:hAnsi="Calibri" w:cs="Calibri"/>
        </w:rPr>
        <w:t xml:space="preserve">Participants employed in work-related activities under WIOA must be compensated in accordance with applicable law, but not less than the higher of the rate specified in the Fair Labor Standards Act of 1938 or the applicable State minimum wage law. Health and safety standards under Federal and State law otherwise applicable to working conditions of employees are equally applicable to working conditions of WIOA participants engaged in work experience activities under WIOA. Workers' compensation insurance coverage must be secured for all participants in work experience. </w:t>
      </w:r>
    </w:p>
    <w:p w14:paraId="345DA12C" w14:textId="77777777" w:rsidR="00E524B1" w:rsidRPr="003E3A0B" w:rsidRDefault="00E524B1" w:rsidP="00E524B1">
      <w:pPr>
        <w:pStyle w:val="ListParagraph"/>
        <w:numPr>
          <w:ilvl w:val="0"/>
          <w:numId w:val="23"/>
        </w:numPr>
        <w:ind w:left="1440" w:right="396"/>
        <w:rPr>
          <w:rFonts w:ascii="Calibri" w:hAnsi="Calibri" w:cs="Calibri"/>
          <w:bCs/>
        </w:rPr>
      </w:pPr>
      <w:r w:rsidRPr="00803AC8">
        <w:rPr>
          <w:rFonts w:ascii="Calibri" w:hAnsi="Calibri" w:cs="Calibri"/>
          <w:bCs/>
        </w:rPr>
        <w:lastRenderedPageBreak/>
        <w:t xml:space="preserve">The successful Offeror MUST ACCEPT LIABILITY for all aspects of any services conducted under the executed contract with </w:t>
      </w:r>
      <w:r>
        <w:rPr>
          <w:rFonts w:ascii="Calibri" w:hAnsi="Calibri" w:cs="Calibri"/>
          <w:bCs/>
        </w:rPr>
        <w:t xml:space="preserve">the </w:t>
      </w:r>
      <w:r w:rsidRPr="00803AC8">
        <w:rPr>
          <w:rFonts w:ascii="Calibri" w:hAnsi="Calibri" w:cs="Calibri"/>
          <w:bCs/>
        </w:rPr>
        <w:t xml:space="preserve">WDB.  The successful Offeror must respond to any questioned cost inquiries and will be liable for any disallowed costs or illegal expenditure of funds or program operations </w:t>
      </w:r>
      <w:r w:rsidRPr="003E3A0B">
        <w:rPr>
          <w:rFonts w:ascii="Calibri" w:hAnsi="Calibri" w:cs="Calibri"/>
          <w:bCs/>
        </w:rPr>
        <w:t>conducted.</w:t>
      </w:r>
    </w:p>
    <w:p w14:paraId="06FCD979" w14:textId="77777777" w:rsidR="00E524B1" w:rsidRPr="003E3A0B" w:rsidRDefault="00E524B1" w:rsidP="00E524B1">
      <w:pPr>
        <w:pStyle w:val="ListParagraph"/>
        <w:numPr>
          <w:ilvl w:val="0"/>
          <w:numId w:val="23"/>
        </w:numPr>
        <w:ind w:left="1440" w:right="576"/>
        <w:rPr>
          <w:rFonts w:ascii="Calibri" w:hAnsi="Calibri" w:cs="Calibri"/>
          <w:bCs/>
        </w:rPr>
      </w:pPr>
      <w:r w:rsidRPr="003E3A0B">
        <w:rPr>
          <w:rFonts w:ascii="Calibri" w:hAnsi="Calibri" w:cs="Calibri"/>
          <w:bCs/>
        </w:rPr>
        <w:t xml:space="preserve">To be considered for funding, an entity must have submitted an Intent to Apply as advertised and must provide a submittal for this Request for Proposals (RFP) including supporting documentation in accordance with the instructions in this RFP.   When evaluating a submittal, the reviewer will consider how well the Offeror has complied with these instructions and provided the required information.   </w:t>
      </w:r>
    </w:p>
    <w:p w14:paraId="2D2FAB2F" w14:textId="77777777" w:rsidR="00E524B1" w:rsidRDefault="00E524B1" w:rsidP="00E524B1">
      <w:pPr>
        <w:pStyle w:val="ListParagraph"/>
        <w:numPr>
          <w:ilvl w:val="0"/>
          <w:numId w:val="23"/>
        </w:numPr>
        <w:ind w:left="1440" w:right="576"/>
        <w:rPr>
          <w:rFonts w:ascii="Calibri" w:hAnsi="Calibri" w:cs="Calibri"/>
          <w:bCs/>
        </w:rPr>
      </w:pPr>
      <w:r w:rsidRPr="003E3A0B">
        <w:rPr>
          <w:rFonts w:ascii="Calibri" w:hAnsi="Calibri" w:cs="Calibri"/>
          <w:bCs/>
        </w:rPr>
        <w:t>The submittal, as well as any reference materials presented, must be typed in English in at least 12-point font and must be on standard portrait 8 ½”by 11” size with no less than one-inch margins.   Landscape orientation containing charts, spreadsheets, and oversize exhibits is permissible.</w:t>
      </w:r>
      <w:r>
        <w:rPr>
          <w:rFonts w:ascii="Calibri" w:hAnsi="Calibri" w:cs="Calibri"/>
          <w:bCs/>
        </w:rPr>
        <w:t xml:space="preserve">  The WDB has decided not to have a maximum number of pages, however, expects Offerors to use discretion and be succinct in the responses and avoid repetition.</w:t>
      </w:r>
    </w:p>
    <w:p w14:paraId="18C6F4B5" w14:textId="77777777" w:rsidR="00E524B1" w:rsidRDefault="00E524B1" w:rsidP="00E524B1">
      <w:pPr>
        <w:pStyle w:val="NormalWeb"/>
        <w:numPr>
          <w:ilvl w:val="1"/>
          <w:numId w:val="23"/>
        </w:numPr>
      </w:pPr>
      <w:r>
        <w:rPr>
          <w:rFonts w:ascii="Calibri" w:hAnsi="Calibri" w:cs="Calibri"/>
        </w:rPr>
        <w:t xml:space="preserve">As of the release date of this RFP, the Guilford County Local Workforce Area includes two certified NCWorks Career Centers (the North Carolina name for one-stop centers, otherwise referred to as American Job Centers in the WIOA legislation), High Point (607 Idol Street) and Greensboro (2301 </w:t>
      </w:r>
      <w:r w:rsidRPr="003E3A0B">
        <w:rPr>
          <w:rFonts w:ascii="Calibri" w:hAnsi="Calibri" w:cs="Calibri"/>
        </w:rPr>
        <w:t xml:space="preserve">W Meadowview Road) and a dedicated Emerging Workforce Career Center (301 S. Greene St, Greensboro). Both NCWorks Career Centers are staffed by a mix of Subrecipient and DWS staff (as well as other partners). Three functional areas (Talent Engagement, Talent Development and Employment Solutions) are present at both centers. Youth programs are delivered out of the NCWorks Career Center – High Point and the Emerging Workforce Career Center - Greensboro. </w:t>
      </w:r>
    </w:p>
    <w:p w14:paraId="23A673EF" w14:textId="77777777" w:rsidR="00E524B1" w:rsidRPr="003E3A0B" w:rsidRDefault="00E524B1" w:rsidP="00E524B1">
      <w:pPr>
        <w:pStyle w:val="NormalWeb"/>
        <w:numPr>
          <w:ilvl w:val="1"/>
          <w:numId w:val="23"/>
        </w:numPr>
      </w:pPr>
      <w:r w:rsidRPr="003E3A0B">
        <w:rPr>
          <w:rFonts w:ascii="Calibri" w:hAnsi="Calibri" w:cs="Calibri"/>
        </w:rPr>
        <w:t xml:space="preserve">The NCWorks Centers have a common integrated customer flow system, administered by the WDB. Customer flow and partnership information can be accessed at </w:t>
      </w:r>
      <w:hyperlink r:id="rId23" w:history="1">
        <w:r w:rsidRPr="00B0269B">
          <w:rPr>
            <w:rStyle w:val="Hyperlink"/>
            <w:rFonts w:ascii="Calibri" w:hAnsi="Calibri" w:cs="Calibri"/>
          </w:rPr>
          <w:t>http://guilfordworks.org/about- us/workforce-development-plan/</w:t>
        </w:r>
      </w:hyperlink>
      <w:r w:rsidRPr="003E3A0B">
        <w:rPr>
          <w:rFonts w:ascii="Calibri" w:hAnsi="Calibri" w:cs="Calibri"/>
        </w:rPr>
        <w:t>.</w:t>
      </w:r>
    </w:p>
    <w:p w14:paraId="43BA69CC" w14:textId="77777777" w:rsidR="00E524B1" w:rsidRPr="00F67C02" w:rsidRDefault="00E524B1" w:rsidP="00E524B1">
      <w:pPr>
        <w:pStyle w:val="NormalWeb"/>
        <w:numPr>
          <w:ilvl w:val="1"/>
          <w:numId w:val="23"/>
        </w:numPr>
      </w:pPr>
      <w:r w:rsidRPr="003E3A0B">
        <w:rPr>
          <w:rFonts w:ascii="Calibri" w:hAnsi="Calibri" w:cs="Calibri"/>
        </w:rPr>
        <w:t xml:space="preserve">In all locations, office equipment and other services will be made available to the One Stop Operator Provider, to include individual office furnishings, telephones, computers, copiers, and certain common materials used by all customers (such as copy paper). The subrecipient will not be expected to procure a separate rental space or computer network but will be expected to budget for equipment and supplies unique to its operation and customers. </w:t>
      </w:r>
    </w:p>
    <w:p w14:paraId="61798602" w14:textId="77777777" w:rsidR="00E524B1" w:rsidRPr="00FC78F9" w:rsidRDefault="00E524B1" w:rsidP="00E524B1">
      <w:pPr>
        <w:pStyle w:val="NormalWeb"/>
        <w:numPr>
          <w:ilvl w:val="0"/>
          <w:numId w:val="23"/>
        </w:numPr>
        <w:spacing w:before="0" w:beforeAutospacing="0" w:after="0" w:afterAutospacing="0"/>
        <w:ind w:left="1440"/>
        <w:rPr>
          <w:rFonts w:ascii="Calibri" w:hAnsi="Calibri" w:cs="Calibri"/>
        </w:rPr>
      </w:pPr>
      <w:r>
        <w:rPr>
          <w:rFonts w:ascii="Calibri" w:hAnsi="Calibri" w:cs="Calibri"/>
        </w:rPr>
        <w:t xml:space="preserve">Meets other presentation and participation requirements listed in this RFP </w:t>
      </w:r>
    </w:p>
    <w:p w14:paraId="0E16DED6" w14:textId="77777777" w:rsidR="00E524B1" w:rsidRDefault="00E524B1" w:rsidP="00E524B1">
      <w:pPr>
        <w:pStyle w:val="NormalWeb"/>
        <w:rPr>
          <w:rFonts w:ascii="Calibri" w:hAnsi="Calibri" w:cs="Calibri"/>
        </w:rPr>
      </w:pPr>
      <w:r>
        <w:rPr>
          <w:rFonts w:ascii="Calibri" w:hAnsi="Calibri" w:cs="Calibri"/>
        </w:rPr>
        <w:t xml:space="preserve">A failure to demonstrate experience with ANY ONE of those elements in the past will result in rejection of the proposal. The selected Bidder will need to be able to provide all of these services immediately upon selection, without extensive start-up time requirements. </w:t>
      </w:r>
    </w:p>
    <w:p w14:paraId="1E6F5EA2" w14:textId="77777777" w:rsidR="00E524B1" w:rsidRPr="00AB1D4D" w:rsidRDefault="00E524B1" w:rsidP="00E524B1">
      <w:pPr>
        <w:shd w:val="clear" w:color="auto" w:fill="DAE9F7" w:themeFill="text2" w:themeFillTint="1A"/>
        <w:jc w:val="center"/>
        <w:rPr>
          <w:b/>
          <w:bCs/>
          <w:sz w:val="32"/>
          <w:szCs w:val="32"/>
        </w:rPr>
      </w:pPr>
      <w:r w:rsidRPr="00AB1D4D">
        <w:rPr>
          <w:b/>
          <w:bCs/>
          <w:sz w:val="32"/>
          <w:szCs w:val="32"/>
        </w:rPr>
        <w:lastRenderedPageBreak/>
        <w:t xml:space="preserve">SECTION </w:t>
      </w:r>
      <w:r>
        <w:rPr>
          <w:b/>
          <w:bCs/>
          <w:sz w:val="32"/>
          <w:szCs w:val="32"/>
        </w:rPr>
        <w:t>3</w:t>
      </w:r>
    </w:p>
    <w:p w14:paraId="318E2ABE" w14:textId="77777777" w:rsidR="00E524B1" w:rsidRPr="00AB1D4D" w:rsidRDefault="00E524B1" w:rsidP="00E524B1">
      <w:pPr>
        <w:shd w:val="clear" w:color="auto" w:fill="DAE9F7" w:themeFill="text2" w:themeFillTint="1A"/>
        <w:jc w:val="center"/>
        <w:rPr>
          <w:b/>
          <w:bCs/>
          <w:sz w:val="32"/>
          <w:szCs w:val="32"/>
        </w:rPr>
      </w:pPr>
      <w:r>
        <w:rPr>
          <w:b/>
          <w:bCs/>
          <w:sz w:val="32"/>
          <w:szCs w:val="32"/>
        </w:rPr>
        <w:t>Roles and Responsibilities</w:t>
      </w:r>
    </w:p>
    <w:p w14:paraId="360A9636" w14:textId="77777777" w:rsidR="00E524B1" w:rsidRDefault="00E524B1" w:rsidP="00E524B1"/>
    <w:p w14:paraId="4F3171A1" w14:textId="77777777" w:rsidR="00E524B1" w:rsidRPr="00207E0C" w:rsidRDefault="00E524B1" w:rsidP="00E524B1">
      <w:pPr>
        <w:pStyle w:val="ListParagraph"/>
        <w:numPr>
          <w:ilvl w:val="1"/>
          <w:numId w:val="29"/>
        </w:numPr>
        <w:spacing w:line="276" w:lineRule="auto"/>
        <w:rPr>
          <w:rFonts w:ascii="Calibri" w:eastAsia="Times New Roman" w:hAnsi="Calibri" w:cs="Calibri"/>
          <w:b/>
          <w:bCs/>
          <w:sz w:val="28"/>
          <w:szCs w:val="28"/>
        </w:rPr>
      </w:pPr>
      <w:r>
        <w:rPr>
          <w:rFonts w:ascii="Calibri" w:eastAsia="Times New Roman" w:hAnsi="Calibri" w:cs="Calibri"/>
          <w:b/>
          <w:bCs/>
          <w:sz w:val="28"/>
          <w:szCs w:val="28"/>
        </w:rPr>
        <w:t xml:space="preserve">One-Stop Operator </w:t>
      </w:r>
    </w:p>
    <w:p w14:paraId="36E1096D" w14:textId="77777777" w:rsidR="00E524B1" w:rsidRDefault="00E524B1" w:rsidP="00E524B1">
      <w:pPr>
        <w:pStyle w:val="NormalWeb"/>
      </w:pPr>
      <w:r>
        <w:rPr>
          <w:rFonts w:ascii="Calibri" w:hAnsi="Calibri" w:cs="Calibri"/>
        </w:rPr>
        <w:t xml:space="preserve">The primary responsibilities of the One-Stop Operator include the coordination of partners and service delivery. The One-Stop Operator will ensure the ongoing participation, support, collaboration, and consensus-building needed for success among the primary groups working at the Career Center (e.g. Division of Workforce Services staff, WDB staff, Subrecipient staff, and partners). Accordingly, the One-Stop Operator will have functional supervision authority over the primary groups, as necessary, to ensure ongoing growth of unduplicated numbers of services provided. </w:t>
      </w:r>
    </w:p>
    <w:p w14:paraId="72336F90" w14:textId="77777777" w:rsidR="00E524B1" w:rsidRPr="006D1C01" w:rsidRDefault="00E524B1" w:rsidP="00E524B1">
      <w:pPr>
        <w:pStyle w:val="NormalWeb"/>
        <w:rPr>
          <w:b/>
          <w:bCs/>
        </w:rPr>
      </w:pPr>
      <w:r w:rsidRPr="006D1C01">
        <w:rPr>
          <w:rFonts w:ascii="Calibri" w:hAnsi="Calibri" w:cs="Calibri"/>
          <w:b/>
          <w:bCs/>
        </w:rPr>
        <w:t xml:space="preserve">The budget for the one-stop operator function should be included in the WIOA Title I Adult/Dislocated Worker Proposal. </w:t>
      </w:r>
    </w:p>
    <w:p w14:paraId="3A4BE6C4" w14:textId="77777777" w:rsidR="00E524B1" w:rsidRDefault="00E524B1" w:rsidP="00E524B1">
      <w:pPr>
        <w:pStyle w:val="NormalWeb"/>
      </w:pPr>
      <w:r>
        <w:rPr>
          <w:rFonts w:ascii="Calibri" w:hAnsi="Calibri" w:cs="Calibri"/>
        </w:rPr>
        <w:t xml:space="preserve">The One-Stop Operator will be responsible for the following: </w:t>
      </w:r>
    </w:p>
    <w:p w14:paraId="0CE0C5FF" w14:textId="77777777" w:rsidR="00E524B1" w:rsidRDefault="00E524B1" w:rsidP="00E524B1">
      <w:pPr>
        <w:pStyle w:val="NormalWeb"/>
        <w:numPr>
          <w:ilvl w:val="0"/>
          <w:numId w:val="30"/>
        </w:numPr>
      </w:pPr>
      <w:r>
        <w:rPr>
          <w:rFonts w:ascii="Calibri" w:hAnsi="Calibri" w:cs="Calibri"/>
        </w:rPr>
        <w:t xml:space="preserve">Coordinating and leading Service Delivery efforts for businesses and job seekers, on behalf </w:t>
      </w:r>
      <w:r w:rsidRPr="006D1C01">
        <w:rPr>
          <w:rFonts w:ascii="Calibri" w:hAnsi="Calibri" w:cs="Calibri"/>
        </w:rPr>
        <w:t xml:space="preserve">of staff, partners, and across the local area system, at the Guilford County NCWorks Career Centers, including establishing site hours, work schedules, and operations, space configuration, customer flow, and integration necessary to deliver high quality and timely support and services. </w:t>
      </w:r>
    </w:p>
    <w:p w14:paraId="2618847B" w14:textId="77777777" w:rsidR="00E524B1" w:rsidRPr="006D1C01" w:rsidRDefault="00E524B1" w:rsidP="00E524B1">
      <w:pPr>
        <w:pStyle w:val="NormalWeb"/>
        <w:numPr>
          <w:ilvl w:val="0"/>
          <w:numId w:val="30"/>
        </w:numPr>
      </w:pPr>
      <w:r>
        <w:rPr>
          <w:rFonts w:ascii="Calibri" w:hAnsi="Calibri" w:cs="Calibri"/>
        </w:rPr>
        <w:t xml:space="preserve">In collaboration with Career Center leadership, ensure that basic services such as orientations, career and labor market information, and resource rooms are properly staffed, with appropriate resources to meet client needs. </w:t>
      </w:r>
    </w:p>
    <w:p w14:paraId="159F290B" w14:textId="77777777" w:rsidR="00E524B1" w:rsidRDefault="00E524B1" w:rsidP="00E524B1">
      <w:pPr>
        <w:pStyle w:val="NormalWeb"/>
        <w:numPr>
          <w:ilvl w:val="0"/>
          <w:numId w:val="30"/>
        </w:numPr>
      </w:pPr>
      <w:r>
        <w:rPr>
          <w:rFonts w:ascii="Calibri" w:hAnsi="Calibri" w:cs="Calibri"/>
        </w:rPr>
        <w:t xml:space="preserve">Addressing and resolving issues relating to growth and space usage, including coordinating with the WIOA Fiscal Agent for building lease, utilities, and other Career Center needs. </w:t>
      </w:r>
    </w:p>
    <w:p w14:paraId="15F653FB" w14:textId="77777777" w:rsidR="00E524B1" w:rsidRDefault="00E524B1" w:rsidP="00E524B1">
      <w:pPr>
        <w:pStyle w:val="NormalWeb"/>
        <w:numPr>
          <w:ilvl w:val="0"/>
          <w:numId w:val="30"/>
        </w:numPr>
      </w:pPr>
      <w:r>
        <w:rPr>
          <w:rFonts w:ascii="Calibri" w:hAnsi="Calibri" w:cs="Calibri"/>
        </w:rPr>
        <w:t xml:space="preserve">Being knowledgeable of the mission and performance standards of all partners and facilitating cross-training among all staff as necessary to meet the strategic goals established by the WDB. </w:t>
      </w:r>
    </w:p>
    <w:p w14:paraId="26007484" w14:textId="77777777" w:rsidR="00E524B1" w:rsidRDefault="00E524B1" w:rsidP="00E524B1">
      <w:pPr>
        <w:pStyle w:val="NormalWeb"/>
        <w:numPr>
          <w:ilvl w:val="0"/>
          <w:numId w:val="30"/>
        </w:numPr>
      </w:pPr>
      <w:r>
        <w:rPr>
          <w:rFonts w:ascii="Calibri" w:hAnsi="Calibri" w:cs="Calibri"/>
        </w:rPr>
        <w:t xml:space="preserve">Assisting with the development of a training/communication plan for Center staff and partners. </w:t>
      </w:r>
    </w:p>
    <w:p w14:paraId="7A82A57F" w14:textId="143A249F" w:rsidR="00E524B1" w:rsidRDefault="00E524B1" w:rsidP="00E524B1">
      <w:pPr>
        <w:pStyle w:val="NormalWeb"/>
        <w:numPr>
          <w:ilvl w:val="0"/>
          <w:numId w:val="30"/>
        </w:numPr>
      </w:pPr>
      <w:r>
        <w:rPr>
          <w:rFonts w:ascii="Calibri" w:hAnsi="Calibri" w:cs="Calibri"/>
        </w:rPr>
        <w:t>Working with the partners to determine a process for meeting the goals set forth in the Workforce Innovation and Opportunity Act and subsequent local Memorandum of Understanding (MOU</w:t>
      </w:r>
      <w:r w:rsidR="00CD79B3">
        <w:rPr>
          <w:rFonts w:ascii="Calibri" w:hAnsi="Calibri" w:cs="Calibri"/>
        </w:rPr>
        <w:t>).</w:t>
      </w:r>
      <w:r>
        <w:rPr>
          <w:rFonts w:ascii="Calibri" w:hAnsi="Calibri" w:cs="Calibri"/>
        </w:rPr>
        <w:t xml:space="preserve"> </w:t>
      </w:r>
    </w:p>
    <w:p w14:paraId="0113E629" w14:textId="0C37F500" w:rsidR="00E524B1" w:rsidRDefault="00E524B1" w:rsidP="00E524B1">
      <w:pPr>
        <w:pStyle w:val="NormalWeb"/>
        <w:numPr>
          <w:ilvl w:val="0"/>
          <w:numId w:val="30"/>
        </w:numPr>
      </w:pPr>
      <w:r>
        <w:rPr>
          <w:rFonts w:ascii="Calibri" w:hAnsi="Calibri" w:cs="Calibri"/>
        </w:rPr>
        <w:t>Leading, convening, and managing responsibilities of partners in the design and implementation of functional integration in cooperation with the WDB (i.e. MOU</w:t>
      </w:r>
      <w:r w:rsidR="00CD79B3">
        <w:rPr>
          <w:rFonts w:ascii="Calibri" w:hAnsi="Calibri" w:cs="Calibri"/>
        </w:rPr>
        <w:t>).</w:t>
      </w:r>
      <w:r>
        <w:rPr>
          <w:rFonts w:ascii="Calibri" w:hAnsi="Calibri" w:cs="Calibri"/>
        </w:rPr>
        <w:t xml:space="preserve"> </w:t>
      </w:r>
    </w:p>
    <w:p w14:paraId="73717175" w14:textId="77777777" w:rsidR="00E524B1" w:rsidRDefault="00E524B1" w:rsidP="00E524B1">
      <w:pPr>
        <w:pStyle w:val="NormalWeb"/>
        <w:numPr>
          <w:ilvl w:val="0"/>
          <w:numId w:val="30"/>
        </w:numPr>
      </w:pPr>
      <w:r>
        <w:rPr>
          <w:rFonts w:ascii="Calibri" w:hAnsi="Calibri" w:cs="Calibri"/>
        </w:rPr>
        <w:t xml:space="preserve">Participate in the Career Center Certification process for Guilford County. </w:t>
      </w:r>
    </w:p>
    <w:p w14:paraId="621A890B" w14:textId="77777777" w:rsidR="00E524B1" w:rsidRDefault="00E524B1" w:rsidP="00E524B1">
      <w:pPr>
        <w:pStyle w:val="NormalWeb"/>
        <w:numPr>
          <w:ilvl w:val="0"/>
          <w:numId w:val="30"/>
        </w:numPr>
      </w:pPr>
      <w:r>
        <w:rPr>
          <w:rFonts w:ascii="Calibri" w:hAnsi="Calibri" w:cs="Calibri"/>
        </w:rPr>
        <w:t xml:space="preserve">Operationalizing the vision of the WDB. </w:t>
      </w:r>
    </w:p>
    <w:p w14:paraId="2F0853D2" w14:textId="77777777" w:rsidR="00E524B1" w:rsidRDefault="00E524B1" w:rsidP="00E524B1">
      <w:pPr>
        <w:pStyle w:val="NormalWeb"/>
        <w:numPr>
          <w:ilvl w:val="0"/>
          <w:numId w:val="30"/>
        </w:numPr>
      </w:pPr>
      <w:r>
        <w:rPr>
          <w:rFonts w:ascii="Calibri" w:hAnsi="Calibri" w:cs="Calibri"/>
        </w:rPr>
        <w:t xml:space="preserve">Provide oversight over services requested by individuals and/or businesses. </w:t>
      </w:r>
    </w:p>
    <w:p w14:paraId="6D847D8C" w14:textId="77777777" w:rsidR="00E524B1" w:rsidRDefault="00E524B1" w:rsidP="00E524B1">
      <w:pPr>
        <w:pStyle w:val="NormalWeb"/>
        <w:numPr>
          <w:ilvl w:val="0"/>
          <w:numId w:val="30"/>
        </w:numPr>
      </w:pPr>
      <w:r>
        <w:rPr>
          <w:rFonts w:ascii="Calibri" w:hAnsi="Calibri" w:cs="Calibri"/>
        </w:rPr>
        <w:lastRenderedPageBreak/>
        <w:t xml:space="preserve">Promoting the services available at or by the Guilford County NCWorks Career Centers, </w:t>
      </w:r>
      <w:r w:rsidRPr="0084055A">
        <w:rPr>
          <w:rFonts w:ascii="Calibri" w:hAnsi="Calibri" w:cs="Calibri"/>
        </w:rPr>
        <w:t xml:space="preserve">including the development of outreach materials, with support from WDB staff. </w:t>
      </w:r>
    </w:p>
    <w:p w14:paraId="0ED15109" w14:textId="77777777" w:rsidR="00E524B1" w:rsidRDefault="00E524B1" w:rsidP="00E524B1">
      <w:pPr>
        <w:pStyle w:val="NormalWeb"/>
        <w:numPr>
          <w:ilvl w:val="0"/>
          <w:numId w:val="30"/>
        </w:numPr>
      </w:pPr>
      <w:r>
        <w:rPr>
          <w:rFonts w:ascii="Calibri" w:hAnsi="Calibri" w:cs="Calibri"/>
        </w:rPr>
        <w:t xml:space="preserve">At the highest level, coordinating outreach to business and job seeker customers, which includes coordinating the development of marketing, outreach, and labor market </w:t>
      </w:r>
      <w:r w:rsidRPr="0084055A">
        <w:rPr>
          <w:rFonts w:ascii="Calibri" w:hAnsi="Calibri" w:cs="Calibri"/>
        </w:rPr>
        <w:t>information materials</w:t>
      </w:r>
      <w:r>
        <w:rPr>
          <w:rFonts w:ascii="Calibri" w:hAnsi="Calibri" w:cs="Calibri"/>
        </w:rPr>
        <w:t>.</w:t>
      </w:r>
      <w:r w:rsidRPr="0084055A">
        <w:rPr>
          <w:rFonts w:ascii="Calibri" w:hAnsi="Calibri" w:cs="Calibri"/>
        </w:rPr>
        <w:t xml:space="preserve"> </w:t>
      </w:r>
    </w:p>
    <w:p w14:paraId="0F1E6C69" w14:textId="77777777" w:rsidR="00E524B1" w:rsidRDefault="00E524B1" w:rsidP="00E524B1">
      <w:pPr>
        <w:pStyle w:val="NormalWeb"/>
        <w:numPr>
          <w:ilvl w:val="0"/>
          <w:numId w:val="30"/>
        </w:numPr>
      </w:pPr>
      <w:r>
        <w:rPr>
          <w:rFonts w:ascii="Calibri" w:hAnsi="Calibri" w:cs="Calibri"/>
        </w:rPr>
        <w:t xml:space="preserve">Evaluating customer needs and satisfaction data to continually refine and improve service </w:t>
      </w:r>
      <w:r w:rsidRPr="0084055A">
        <w:rPr>
          <w:rFonts w:ascii="Calibri" w:hAnsi="Calibri" w:cs="Calibri"/>
        </w:rPr>
        <w:t>strategies, including exploring implementing a real-time customer feedback model</w:t>
      </w:r>
      <w:r>
        <w:rPr>
          <w:rFonts w:ascii="Calibri" w:hAnsi="Calibri" w:cs="Calibri"/>
        </w:rPr>
        <w:t>.</w:t>
      </w:r>
      <w:r w:rsidRPr="0084055A">
        <w:rPr>
          <w:rFonts w:ascii="Calibri" w:hAnsi="Calibri" w:cs="Calibri"/>
        </w:rPr>
        <w:t xml:space="preserve"> </w:t>
      </w:r>
    </w:p>
    <w:p w14:paraId="1D31BD15" w14:textId="77777777" w:rsidR="00E524B1" w:rsidRDefault="00E524B1" w:rsidP="00E524B1">
      <w:pPr>
        <w:pStyle w:val="NormalWeb"/>
        <w:numPr>
          <w:ilvl w:val="0"/>
          <w:numId w:val="30"/>
        </w:numPr>
      </w:pPr>
      <w:r>
        <w:rPr>
          <w:rFonts w:ascii="Calibri" w:hAnsi="Calibri" w:cs="Calibri"/>
        </w:rPr>
        <w:t xml:space="preserve">Serving as liaison between the WDB staff and the Guilford County NCWorks Career Centers. </w:t>
      </w:r>
    </w:p>
    <w:p w14:paraId="182F864E" w14:textId="77777777" w:rsidR="00E524B1" w:rsidRDefault="00E524B1" w:rsidP="00E524B1">
      <w:pPr>
        <w:pStyle w:val="NormalWeb"/>
        <w:numPr>
          <w:ilvl w:val="0"/>
          <w:numId w:val="30"/>
        </w:numPr>
      </w:pPr>
      <w:r>
        <w:rPr>
          <w:rFonts w:ascii="Calibri" w:hAnsi="Calibri" w:cs="Calibri"/>
        </w:rPr>
        <w:t>Ensuring that the WDB’s approved policies and procedures are effectively communicated</w:t>
      </w:r>
      <w:r>
        <w:t xml:space="preserve"> </w:t>
      </w:r>
      <w:r w:rsidRPr="0084055A">
        <w:rPr>
          <w:rFonts w:ascii="Calibri" w:hAnsi="Calibri" w:cs="Calibri"/>
        </w:rPr>
        <w:t xml:space="preserve">and carried out at the Guilford County NCWorks Career Centers. </w:t>
      </w:r>
    </w:p>
    <w:p w14:paraId="7240103C" w14:textId="77777777" w:rsidR="00E524B1" w:rsidRDefault="00E524B1" w:rsidP="00E524B1">
      <w:pPr>
        <w:pStyle w:val="NormalWeb"/>
        <w:numPr>
          <w:ilvl w:val="0"/>
          <w:numId w:val="30"/>
        </w:numPr>
      </w:pPr>
      <w:r>
        <w:rPr>
          <w:rFonts w:ascii="Calibri" w:hAnsi="Calibri" w:cs="Calibri"/>
        </w:rPr>
        <w:t xml:space="preserve">Working with the WDB staff to recruit and train additional partners of the Guilford County </w:t>
      </w:r>
      <w:r w:rsidRPr="0084055A">
        <w:rPr>
          <w:rFonts w:ascii="Calibri" w:hAnsi="Calibri" w:cs="Calibri"/>
        </w:rPr>
        <w:t xml:space="preserve">NCWorks Career Centers. </w:t>
      </w:r>
    </w:p>
    <w:p w14:paraId="1EBBCCF4" w14:textId="77777777" w:rsidR="00E524B1" w:rsidRDefault="00E524B1" w:rsidP="00E524B1">
      <w:pPr>
        <w:pStyle w:val="NormalWeb"/>
        <w:numPr>
          <w:ilvl w:val="0"/>
          <w:numId w:val="30"/>
        </w:numPr>
      </w:pPr>
      <w:r>
        <w:rPr>
          <w:rFonts w:ascii="Calibri" w:hAnsi="Calibri" w:cs="Calibri"/>
        </w:rPr>
        <w:t xml:space="preserve">Complying with all policies governing the operations of a one-stop center and providing draft </w:t>
      </w:r>
      <w:r w:rsidRPr="0084055A">
        <w:rPr>
          <w:rFonts w:ascii="Calibri" w:hAnsi="Calibri" w:cs="Calibri"/>
        </w:rPr>
        <w:t xml:space="preserve">changes to policies to the WDB staff for their approval consideration. </w:t>
      </w:r>
    </w:p>
    <w:p w14:paraId="25B2698F" w14:textId="77777777" w:rsidR="00E524B1" w:rsidRDefault="00E524B1" w:rsidP="00E524B1">
      <w:pPr>
        <w:pStyle w:val="NormalWeb"/>
        <w:numPr>
          <w:ilvl w:val="0"/>
          <w:numId w:val="30"/>
        </w:numPr>
      </w:pPr>
      <w:r>
        <w:rPr>
          <w:rFonts w:ascii="Calibri" w:hAnsi="Calibri" w:cs="Calibri"/>
        </w:rPr>
        <w:t xml:space="preserve">Reviewing and updating Center procedures as future WIOA changes are released to maintain </w:t>
      </w:r>
      <w:r w:rsidRPr="0084055A">
        <w:rPr>
          <w:rFonts w:ascii="Calibri" w:hAnsi="Calibri" w:cs="Calibri"/>
        </w:rPr>
        <w:t>currency of procedures</w:t>
      </w:r>
      <w:r>
        <w:rPr>
          <w:rFonts w:ascii="Calibri" w:hAnsi="Calibri" w:cs="Calibri"/>
        </w:rPr>
        <w:t>.</w:t>
      </w:r>
    </w:p>
    <w:p w14:paraId="48886046" w14:textId="77777777" w:rsidR="00E524B1" w:rsidRDefault="00E524B1" w:rsidP="00E524B1">
      <w:pPr>
        <w:pStyle w:val="NormalWeb"/>
        <w:numPr>
          <w:ilvl w:val="0"/>
          <w:numId w:val="30"/>
        </w:numPr>
      </w:pPr>
      <w:r>
        <w:rPr>
          <w:rFonts w:ascii="Calibri" w:hAnsi="Calibri" w:cs="Calibri"/>
        </w:rPr>
        <w:t xml:space="preserve">Working with the partners to determine a process for meeting the goals set forth in the </w:t>
      </w:r>
      <w:r w:rsidRPr="0084055A">
        <w:rPr>
          <w:rFonts w:ascii="Calibri" w:hAnsi="Calibri" w:cs="Calibri"/>
        </w:rPr>
        <w:t>Workforce Innovation and Opportunity Act and subsequent local Memorandum of Understanding (MOU)</w:t>
      </w:r>
      <w:r>
        <w:rPr>
          <w:rFonts w:ascii="Calibri" w:hAnsi="Calibri" w:cs="Calibri"/>
        </w:rPr>
        <w:t>.</w:t>
      </w:r>
      <w:r w:rsidRPr="0084055A">
        <w:rPr>
          <w:rFonts w:ascii="Calibri" w:hAnsi="Calibri" w:cs="Calibri"/>
        </w:rPr>
        <w:t xml:space="preserve"> </w:t>
      </w:r>
    </w:p>
    <w:p w14:paraId="32E248A7" w14:textId="77777777" w:rsidR="00E524B1" w:rsidRDefault="00E524B1" w:rsidP="00E524B1">
      <w:pPr>
        <w:pStyle w:val="NormalWeb"/>
        <w:numPr>
          <w:ilvl w:val="0"/>
          <w:numId w:val="30"/>
        </w:numPr>
      </w:pPr>
      <w:r>
        <w:rPr>
          <w:rFonts w:ascii="Calibri" w:hAnsi="Calibri" w:cs="Calibri"/>
        </w:rPr>
        <w:t xml:space="preserve">Working with the WDB staff and partners to define and provide a means to meet common </w:t>
      </w:r>
      <w:r w:rsidRPr="0084055A">
        <w:rPr>
          <w:rFonts w:ascii="Calibri" w:hAnsi="Calibri" w:cs="Calibri"/>
        </w:rPr>
        <w:t xml:space="preserve">operational needs, such as training, technical assistance, and additional resources, etc. </w:t>
      </w:r>
    </w:p>
    <w:p w14:paraId="2E0A05BC" w14:textId="77777777" w:rsidR="00E524B1" w:rsidRDefault="00E524B1" w:rsidP="00E524B1">
      <w:pPr>
        <w:pStyle w:val="NormalWeb"/>
        <w:numPr>
          <w:ilvl w:val="0"/>
          <w:numId w:val="30"/>
        </w:numPr>
      </w:pPr>
      <w:r>
        <w:rPr>
          <w:rFonts w:ascii="Calibri" w:hAnsi="Calibri" w:cs="Calibri"/>
        </w:rPr>
        <w:t xml:space="preserve">Facilitating sharing of data and information. </w:t>
      </w:r>
    </w:p>
    <w:p w14:paraId="518AD9AF" w14:textId="77777777" w:rsidR="00E524B1" w:rsidRDefault="00E524B1" w:rsidP="00E524B1">
      <w:pPr>
        <w:pStyle w:val="NormalWeb"/>
        <w:numPr>
          <w:ilvl w:val="0"/>
          <w:numId w:val="30"/>
        </w:numPr>
      </w:pPr>
      <w:r>
        <w:rPr>
          <w:rFonts w:ascii="Calibri" w:hAnsi="Calibri" w:cs="Calibri"/>
        </w:rPr>
        <w:t xml:space="preserve">Representing the Guilford County NCWorks Career Centers at community meetings to </w:t>
      </w:r>
      <w:r w:rsidRPr="0084055A">
        <w:rPr>
          <w:rFonts w:ascii="Calibri" w:hAnsi="Calibri" w:cs="Calibri"/>
        </w:rPr>
        <w:t>promote services or discuss recruitment or partnership opportunities</w:t>
      </w:r>
      <w:r>
        <w:rPr>
          <w:rFonts w:ascii="Calibri" w:hAnsi="Calibri" w:cs="Calibri"/>
        </w:rPr>
        <w:t>.</w:t>
      </w:r>
      <w:r w:rsidRPr="0084055A">
        <w:rPr>
          <w:rFonts w:ascii="Calibri" w:hAnsi="Calibri" w:cs="Calibri"/>
        </w:rPr>
        <w:t xml:space="preserve"> </w:t>
      </w:r>
    </w:p>
    <w:p w14:paraId="56CDE6FD" w14:textId="77777777" w:rsidR="00E524B1" w:rsidRDefault="00E524B1" w:rsidP="00E524B1">
      <w:pPr>
        <w:pStyle w:val="NormalWeb"/>
        <w:numPr>
          <w:ilvl w:val="0"/>
          <w:numId w:val="30"/>
        </w:numPr>
      </w:pPr>
      <w:r w:rsidRPr="00AA65A7">
        <w:rPr>
          <w:rFonts w:ascii="Calibri" w:hAnsi="Calibri" w:cs="Calibri"/>
        </w:rPr>
        <w:t>Maintain close collaboration with regional workforce development boards, NCWorks Career Centers, regional Economic Development, and Chamber of Commerce to ensure continuity of efforts across the region</w:t>
      </w:r>
      <w:r>
        <w:rPr>
          <w:rFonts w:ascii="Calibri" w:hAnsi="Calibri" w:cs="Calibri"/>
        </w:rPr>
        <w:t>.</w:t>
      </w:r>
      <w:r w:rsidRPr="00AA65A7">
        <w:rPr>
          <w:rFonts w:ascii="Calibri" w:hAnsi="Calibri" w:cs="Calibri"/>
        </w:rPr>
        <w:t xml:space="preserve"> </w:t>
      </w:r>
    </w:p>
    <w:p w14:paraId="34235EA3" w14:textId="77777777" w:rsidR="00E524B1" w:rsidRDefault="00E524B1" w:rsidP="00E524B1">
      <w:pPr>
        <w:pStyle w:val="NormalWeb"/>
        <w:numPr>
          <w:ilvl w:val="0"/>
          <w:numId w:val="30"/>
        </w:numPr>
      </w:pPr>
      <w:r w:rsidRPr="00AA65A7">
        <w:rPr>
          <w:rFonts w:ascii="Calibri" w:hAnsi="Calibri" w:cs="Calibri"/>
        </w:rPr>
        <w:t>Provide periodic updates to the WDB, elected officials, and regional partner groups of past, ongoing, and upcoming activities</w:t>
      </w:r>
      <w:r>
        <w:rPr>
          <w:rFonts w:ascii="Calibri" w:hAnsi="Calibri" w:cs="Calibri"/>
        </w:rPr>
        <w:t>.</w:t>
      </w:r>
      <w:r w:rsidRPr="00AA65A7">
        <w:rPr>
          <w:rFonts w:ascii="Calibri" w:hAnsi="Calibri" w:cs="Calibri"/>
        </w:rPr>
        <w:t xml:space="preserve"> </w:t>
      </w:r>
    </w:p>
    <w:p w14:paraId="4BF26E2D" w14:textId="77777777" w:rsidR="00E524B1" w:rsidRDefault="00E524B1" w:rsidP="00E524B1">
      <w:pPr>
        <w:pStyle w:val="NormalWeb"/>
        <w:numPr>
          <w:ilvl w:val="0"/>
          <w:numId w:val="30"/>
        </w:numPr>
        <w:spacing w:before="0" w:beforeAutospacing="0" w:after="0" w:afterAutospacing="0"/>
      </w:pPr>
      <w:r w:rsidRPr="00AA65A7">
        <w:rPr>
          <w:rFonts w:ascii="Calibri" w:hAnsi="Calibri" w:cs="Calibri"/>
        </w:rPr>
        <w:t>Providing monthly reports to the WDB on operations, performance accountability, and</w:t>
      </w:r>
      <w:r>
        <w:rPr>
          <w:rFonts w:ascii="Calibri" w:hAnsi="Calibri" w:cs="Calibri"/>
        </w:rPr>
        <w:t xml:space="preserve"> </w:t>
      </w:r>
      <w:r w:rsidRPr="00AA65A7">
        <w:rPr>
          <w:rFonts w:ascii="Calibri" w:hAnsi="Calibri" w:cs="Calibri"/>
        </w:rPr>
        <w:t>continual improvement</w:t>
      </w:r>
      <w:r>
        <w:rPr>
          <w:rFonts w:ascii="Calibri" w:hAnsi="Calibri" w:cs="Calibri"/>
        </w:rPr>
        <w:t>.</w:t>
      </w:r>
    </w:p>
    <w:p w14:paraId="2E79A1D2" w14:textId="77777777" w:rsidR="00E524B1" w:rsidRDefault="00E524B1" w:rsidP="00E524B1">
      <w:pPr>
        <w:pStyle w:val="NormalWeb"/>
        <w:numPr>
          <w:ilvl w:val="0"/>
          <w:numId w:val="32"/>
        </w:numPr>
        <w:spacing w:before="0" w:beforeAutospacing="0" w:after="0" w:afterAutospacing="0"/>
      </w:pPr>
      <w:r>
        <w:rPr>
          <w:rFonts w:ascii="Calibri" w:hAnsi="Calibri" w:cs="Calibri"/>
        </w:rPr>
        <w:t xml:space="preserve">Ensuring non-program EEO requirements are met, including coordinating staff training, and </w:t>
      </w:r>
      <w:r w:rsidRPr="00AA65A7">
        <w:rPr>
          <w:rFonts w:ascii="Calibri" w:hAnsi="Calibri" w:cs="Calibri"/>
        </w:rPr>
        <w:t>assuring EEO posters and processes are in place</w:t>
      </w:r>
      <w:r>
        <w:rPr>
          <w:rFonts w:ascii="Calibri" w:hAnsi="Calibri" w:cs="Calibri"/>
        </w:rPr>
        <w:t>.</w:t>
      </w:r>
    </w:p>
    <w:p w14:paraId="0B41B73B" w14:textId="77777777" w:rsidR="00E524B1" w:rsidRPr="004D6CCB" w:rsidRDefault="00E524B1" w:rsidP="00E524B1">
      <w:pPr>
        <w:pStyle w:val="NormalWeb"/>
        <w:numPr>
          <w:ilvl w:val="0"/>
          <w:numId w:val="32"/>
        </w:numPr>
      </w:pPr>
      <w:r>
        <w:rPr>
          <w:rFonts w:ascii="Calibri" w:hAnsi="Calibri" w:cs="Calibri"/>
        </w:rPr>
        <w:t xml:space="preserve">Continuously identify funding opportunities that may be sought out to enhance services </w:t>
      </w:r>
      <w:r w:rsidRPr="00AA65A7">
        <w:rPr>
          <w:rFonts w:ascii="Calibri" w:hAnsi="Calibri" w:cs="Calibri"/>
        </w:rPr>
        <w:t xml:space="preserve">throughout Guilford County while assisting in the research, writing and application process in concert with WDB staff. </w:t>
      </w:r>
    </w:p>
    <w:p w14:paraId="731EFFEA" w14:textId="77777777" w:rsidR="00E524B1" w:rsidRPr="000A59CA" w:rsidRDefault="00E524B1" w:rsidP="00E524B1">
      <w:pPr>
        <w:pStyle w:val="NormalWeb"/>
        <w:numPr>
          <w:ilvl w:val="0"/>
          <w:numId w:val="32"/>
        </w:numPr>
      </w:pPr>
      <w:r>
        <w:rPr>
          <w:rFonts w:ascii="Calibri" w:hAnsi="Calibri" w:cs="Calibri"/>
        </w:rPr>
        <w:t>Utilize the mobile career center for recruitment, outreach, and community events.</w:t>
      </w:r>
    </w:p>
    <w:p w14:paraId="074C97AB" w14:textId="77777777" w:rsidR="00E524B1" w:rsidRDefault="00E524B1" w:rsidP="00E524B1">
      <w:pPr>
        <w:pStyle w:val="NormalWeb"/>
        <w:numPr>
          <w:ilvl w:val="0"/>
          <w:numId w:val="32"/>
        </w:numPr>
      </w:pPr>
      <w:r>
        <w:rPr>
          <w:rFonts w:ascii="Calibri" w:hAnsi="Calibri" w:cs="Calibri"/>
        </w:rPr>
        <w:t xml:space="preserve">Consider non-traditional hours in the NCWorks Career Centers to allow for greater access.   </w:t>
      </w:r>
    </w:p>
    <w:p w14:paraId="20631E90" w14:textId="77777777" w:rsidR="00E524B1" w:rsidRDefault="00E524B1" w:rsidP="00E524B1">
      <w:pPr>
        <w:pStyle w:val="NormalWeb"/>
      </w:pPr>
      <w:r>
        <w:rPr>
          <w:rFonts w:ascii="Calibri" w:hAnsi="Calibri" w:cs="Calibri"/>
        </w:rPr>
        <w:t xml:space="preserve">The One-Stop Operator goals include: </w:t>
      </w:r>
    </w:p>
    <w:p w14:paraId="159850EF" w14:textId="77777777" w:rsidR="00E524B1" w:rsidRDefault="00E524B1" w:rsidP="00E524B1">
      <w:pPr>
        <w:pStyle w:val="NormalWeb"/>
        <w:numPr>
          <w:ilvl w:val="0"/>
          <w:numId w:val="33"/>
        </w:numPr>
      </w:pPr>
      <w:r>
        <w:rPr>
          <w:rFonts w:ascii="Calibri" w:hAnsi="Calibri" w:cs="Calibri"/>
        </w:rPr>
        <w:lastRenderedPageBreak/>
        <w:t xml:space="preserve">With guidance from the WDB staff, fully implement the requirements and offerings </w:t>
      </w:r>
      <w:r w:rsidRPr="00AA65A7">
        <w:rPr>
          <w:rFonts w:ascii="Calibri" w:hAnsi="Calibri" w:cs="Calibri"/>
        </w:rPr>
        <w:t xml:space="preserve">outlined in the Workforce Innovation and Opportunity Act. </w:t>
      </w:r>
    </w:p>
    <w:p w14:paraId="0F659367" w14:textId="77777777" w:rsidR="00E524B1" w:rsidRDefault="00E524B1" w:rsidP="00E524B1">
      <w:pPr>
        <w:pStyle w:val="NormalWeb"/>
        <w:numPr>
          <w:ilvl w:val="0"/>
          <w:numId w:val="33"/>
        </w:numPr>
      </w:pPr>
      <w:r>
        <w:rPr>
          <w:rFonts w:ascii="Calibri" w:hAnsi="Calibri" w:cs="Calibri"/>
        </w:rPr>
        <w:t xml:space="preserve">Establish a methodology for measuring and ensuring services, especially workshops, are of </w:t>
      </w:r>
      <w:r w:rsidRPr="00AA65A7">
        <w:rPr>
          <w:rFonts w:ascii="Calibri" w:hAnsi="Calibri" w:cs="Calibri"/>
        </w:rPr>
        <w:t xml:space="preserve">the highest quality and are meeting customer needs and the needs of the local labor market. </w:t>
      </w:r>
    </w:p>
    <w:p w14:paraId="46D4A132" w14:textId="77777777" w:rsidR="00E524B1" w:rsidRDefault="00E524B1" w:rsidP="00E524B1">
      <w:pPr>
        <w:pStyle w:val="NormalWeb"/>
        <w:numPr>
          <w:ilvl w:val="0"/>
          <w:numId w:val="33"/>
        </w:numPr>
      </w:pPr>
      <w:r>
        <w:rPr>
          <w:rFonts w:ascii="Calibri" w:hAnsi="Calibri" w:cs="Calibri"/>
        </w:rPr>
        <w:t xml:space="preserve">Lead the movement to establish the Guilford County NCWorks Career Centers and affiliated </w:t>
      </w:r>
      <w:r w:rsidRPr="00AA65A7">
        <w:rPr>
          <w:rFonts w:ascii="Calibri" w:hAnsi="Calibri" w:cs="Calibri"/>
        </w:rPr>
        <w:t xml:space="preserve">partners as the “go-to” resource for workforce development offerings in our area. </w:t>
      </w:r>
    </w:p>
    <w:p w14:paraId="6638DFA4" w14:textId="77777777" w:rsidR="00E524B1" w:rsidRDefault="00E524B1" w:rsidP="00E524B1">
      <w:pPr>
        <w:pStyle w:val="NormalWeb"/>
        <w:numPr>
          <w:ilvl w:val="0"/>
          <w:numId w:val="33"/>
        </w:numPr>
      </w:pPr>
      <w:r>
        <w:rPr>
          <w:rFonts w:ascii="Calibri" w:hAnsi="Calibri" w:cs="Calibri"/>
        </w:rPr>
        <w:t xml:space="preserve">Work with the WDB staff to enhance the reputation and appearance of the Guilford County </w:t>
      </w:r>
      <w:r w:rsidRPr="00AA65A7">
        <w:rPr>
          <w:rFonts w:ascii="Calibri" w:hAnsi="Calibri" w:cs="Calibri"/>
        </w:rPr>
        <w:t xml:space="preserve">NCWorks Career Centers. </w:t>
      </w:r>
    </w:p>
    <w:p w14:paraId="2EE886AC" w14:textId="77777777" w:rsidR="00E524B1" w:rsidRPr="00375F36" w:rsidRDefault="00E524B1" w:rsidP="00E524B1">
      <w:pPr>
        <w:pStyle w:val="ListParagraph"/>
        <w:numPr>
          <w:ilvl w:val="1"/>
          <w:numId w:val="29"/>
        </w:numPr>
        <w:spacing w:line="276" w:lineRule="auto"/>
        <w:rPr>
          <w:rFonts w:ascii="Calibri" w:eastAsia="Times New Roman" w:hAnsi="Calibri" w:cs="Calibri"/>
          <w:b/>
          <w:bCs/>
          <w:sz w:val="28"/>
          <w:szCs w:val="28"/>
        </w:rPr>
      </w:pPr>
      <w:r>
        <w:rPr>
          <w:rFonts w:ascii="Calibri" w:eastAsia="Times New Roman" w:hAnsi="Calibri" w:cs="Calibri"/>
          <w:b/>
          <w:bCs/>
          <w:sz w:val="28"/>
          <w:szCs w:val="28"/>
        </w:rPr>
        <w:t>Youth Service Delivery</w:t>
      </w:r>
    </w:p>
    <w:p w14:paraId="29834423" w14:textId="77777777" w:rsidR="00E524B1" w:rsidRDefault="00E524B1" w:rsidP="00E524B1">
      <w:pPr>
        <w:ind w:left="720" w:right="576"/>
        <w:rPr>
          <w:rFonts w:ascii="Calibri" w:hAnsi="Calibri" w:cs="Calibri"/>
          <w:bCs/>
        </w:rPr>
      </w:pPr>
    </w:p>
    <w:p w14:paraId="2BD9A96A" w14:textId="77777777" w:rsidR="00E524B1" w:rsidRPr="00375F36" w:rsidRDefault="00E524B1" w:rsidP="00E524B1">
      <w:pPr>
        <w:pStyle w:val="ListParagraph"/>
        <w:numPr>
          <w:ilvl w:val="0"/>
          <w:numId w:val="36"/>
        </w:numPr>
        <w:ind w:right="576"/>
        <w:rPr>
          <w:rFonts w:ascii="Calibri" w:hAnsi="Calibri" w:cs="Calibri"/>
          <w:bCs/>
        </w:rPr>
      </w:pPr>
      <w:r w:rsidRPr="00375F36">
        <w:rPr>
          <w:rFonts w:ascii="Calibri" w:hAnsi="Calibri" w:cs="Calibri"/>
          <w:bCs/>
        </w:rPr>
        <w:t>Offerors must expend at least 75% of youth funds for out-of-school youth and up to 25% for in-school youth based on youth development principles and best practices that support, motivate, and prepare youth for continuing educational achievements, successful transition into adulthood, and long-term success in employment.   The services design and implementation strategies must be appropriate, provide a customized mix of services to address individual needs and goals, and lead to attainment of the performance measures for in-school and out-of-school youth.</w:t>
      </w:r>
    </w:p>
    <w:p w14:paraId="584511E9" w14:textId="77777777" w:rsidR="00E524B1" w:rsidRPr="00375F36" w:rsidRDefault="00E524B1" w:rsidP="00E524B1">
      <w:pPr>
        <w:ind w:left="720" w:right="576"/>
        <w:rPr>
          <w:rFonts w:ascii="Calibri" w:hAnsi="Calibri" w:cs="Calibri"/>
          <w:bCs/>
        </w:rPr>
      </w:pPr>
    </w:p>
    <w:p w14:paraId="6CCCFFA5" w14:textId="77777777" w:rsidR="00E524B1" w:rsidRPr="00375F36" w:rsidRDefault="00E524B1" w:rsidP="00E524B1">
      <w:pPr>
        <w:pStyle w:val="ListParagraph"/>
        <w:numPr>
          <w:ilvl w:val="0"/>
          <w:numId w:val="36"/>
        </w:numPr>
        <w:ind w:right="576"/>
        <w:rPr>
          <w:rFonts w:ascii="Calibri" w:hAnsi="Calibri" w:cs="Calibri"/>
          <w:bCs/>
        </w:rPr>
      </w:pPr>
      <w:r w:rsidRPr="00375F36">
        <w:rPr>
          <w:rFonts w:ascii="Calibri" w:hAnsi="Calibri" w:cs="Calibri"/>
          <w:bCs/>
        </w:rPr>
        <w:t>Under the WIOA, Youth funds contracted to the service provider for eligible youth shall be used to carry out programs that:</w:t>
      </w:r>
    </w:p>
    <w:p w14:paraId="0F783B48" w14:textId="77777777" w:rsidR="00E524B1" w:rsidRPr="00375F36" w:rsidRDefault="00E524B1" w:rsidP="00E524B1">
      <w:pPr>
        <w:ind w:left="720" w:right="576"/>
        <w:rPr>
          <w:rFonts w:ascii="Calibri" w:hAnsi="Calibri" w:cs="Calibri"/>
          <w:bCs/>
        </w:rPr>
      </w:pPr>
    </w:p>
    <w:p w14:paraId="1286E0A6" w14:textId="77777777" w:rsidR="00E524B1" w:rsidRPr="00375F36" w:rsidRDefault="00E524B1" w:rsidP="00E524B1">
      <w:pPr>
        <w:pStyle w:val="ListParagraph"/>
        <w:numPr>
          <w:ilvl w:val="0"/>
          <w:numId w:val="34"/>
        </w:numPr>
        <w:ind w:right="576"/>
        <w:rPr>
          <w:rFonts w:ascii="Calibri" w:hAnsi="Calibri" w:cs="Calibri"/>
          <w:bCs/>
        </w:rPr>
      </w:pPr>
      <w:r w:rsidRPr="00375F36">
        <w:rPr>
          <w:rFonts w:ascii="Calibri" w:hAnsi="Calibri" w:cs="Calibri"/>
          <w:bCs/>
        </w:rPr>
        <w:t>Provide an objective assessment of the academic levels, skill levels, and service needs of each participant.</w:t>
      </w:r>
    </w:p>
    <w:p w14:paraId="5B64E937" w14:textId="77777777" w:rsidR="00E524B1" w:rsidRPr="00375F36" w:rsidRDefault="00E524B1" w:rsidP="00E524B1">
      <w:pPr>
        <w:pStyle w:val="ListParagraph"/>
        <w:numPr>
          <w:ilvl w:val="0"/>
          <w:numId w:val="34"/>
        </w:numPr>
        <w:ind w:right="576"/>
        <w:rPr>
          <w:rFonts w:ascii="Calibri" w:hAnsi="Calibri" w:cs="Calibri"/>
          <w:bCs/>
        </w:rPr>
      </w:pPr>
      <w:r w:rsidRPr="00375F36">
        <w:rPr>
          <w:rFonts w:ascii="Calibri" w:hAnsi="Calibri" w:cs="Calibri"/>
          <w:bCs/>
        </w:rPr>
        <w:t>Provide service strategies for each participant.</w:t>
      </w:r>
    </w:p>
    <w:p w14:paraId="4953C390" w14:textId="77777777" w:rsidR="00E524B1" w:rsidRPr="00375F36" w:rsidRDefault="00E524B1" w:rsidP="00E524B1">
      <w:pPr>
        <w:pStyle w:val="ListParagraph"/>
        <w:numPr>
          <w:ilvl w:val="0"/>
          <w:numId w:val="34"/>
        </w:numPr>
        <w:ind w:right="576"/>
        <w:rPr>
          <w:rFonts w:ascii="Calibri" w:hAnsi="Calibri" w:cs="Calibri"/>
          <w:bCs/>
        </w:rPr>
      </w:pPr>
      <w:r w:rsidRPr="00375F36">
        <w:rPr>
          <w:rFonts w:ascii="Calibri" w:hAnsi="Calibri" w:cs="Calibri"/>
          <w:bCs/>
        </w:rPr>
        <w:t>Provide activities leading to the attainment of a secondary school diploma or its recognized equivalent, or a recognized post-secondary credential.</w:t>
      </w:r>
    </w:p>
    <w:p w14:paraId="2D824A53" w14:textId="77777777" w:rsidR="00E524B1" w:rsidRPr="00375F36" w:rsidRDefault="00E524B1" w:rsidP="00E524B1">
      <w:pPr>
        <w:pStyle w:val="ListParagraph"/>
        <w:numPr>
          <w:ilvl w:val="0"/>
          <w:numId w:val="34"/>
        </w:numPr>
        <w:ind w:right="576"/>
        <w:rPr>
          <w:rFonts w:ascii="Calibri" w:hAnsi="Calibri" w:cs="Calibri"/>
          <w:bCs/>
        </w:rPr>
      </w:pPr>
      <w:r w:rsidRPr="00375F36">
        <w:rPr>
          <w:rFonts w:ascii="Calibri" w:hAnsi="Calibri" w:cs="Calibri"/>
          <w:bCs/>
        </w:rPr>
        <w:t>Provide preparation for post-secondary educational and training opportunities.</w:t>
      </w:r>
    </w:p>
    <w:p w14:paraId="7A6A11EA" w14:textId="77777777" w:rsidR="00E524B1" w:rsidRDefault="00E524B1" w:rsidP="00E524B1">
      <w:pPr>
        <w:pStyle w:val="ListParagraph"/>
        <w:numPr>
          <w:ilvl w:val="0"/>
          <w:numId w:val="34"/>
        </w:numPr>
        <w:ind w:right="576"/>
        <w:rPr>
          <w:rFonts w:ascii="Calibri" w:hAnsi="Calibri" w:cs="Calibri"/>
          <w:bCs/>
        </w:rPr>
      </w:pPr>
      <w:r w:rsidRPr="00375F36">
        <w:rPr>
          <w:rFonts w:ascii="Calibri" w:hAnsi="Calibri" w:cs="Calibri"/>
          <w:bCs/>
        </w:rPr>
        <w:t>Provide strong linkages between academic instruction and occupational education that lead to the attainment of recognized post-secondary credentials.</w:t>
      </w:r>
    </w:p>
    <w:p w14:paraId="523E2DF3" w14:textId="77777777" w:rsidR="00E524B1" w:rsidRPr="00375F36" w:rsidRDefault="00E524B1" w:rsidP="00E524B1">
      <w:pPr>
        <w:pStyle w:val="ListParagraph"/>
        <w:numPr>
          <w:ilvl w:val="0"/>
          <w:numId w:val="34"/>
        </w:numPr>
        <w:ind w:right="576"/>
        <w:rPr>
          <w:rFonts w:ascii="Calibri" w:hAnsi="Calibri" w:cs="Calibri"/>
          <w:bCs/>
        </w:rPr>
      </w:pPr>
      <w:r w:rsidRPr="00375F36">
        <w:rPr>
          <w:rFonts w:ascii="Calibri" w:hAnsi="Calibri" w:cs="Calibri"/>
          <w:bCs/>
        </w:rPr>
        <w:t>Provide preparation for unsubsidized employment opportunities, in appropriate cases.</w:t>
      </w:r>
    </w:p>
    <w:p w14:paraId="3675AB5B" w14:textId="77777777" w:rsidR="00E524B1" w:rsidRPr="00375F36" w:rsidRDefault="00E524B1" w:rsidP="00E524B1">
      <w:pPr>
        <w:pStyle w:val="ListParagraph"/>
        <w:numPr>
          <w:ilvl w:val="0"/>
          <w:numId w:val="34"/>
        </w:numPr>
        <w:ind w:right="576"/>
        <w:rPr>
          <w:rFonts w:ascii="Calibri" w:hAnsi="Calibri" w:cs="Calibri"/>
          <w:bCs/>
        </w:rPr>
      </w:pPr>
      <w:r w:rsidRPr="00375F36">
        <w:rPr>
          <w:rFonts w:ascii="Calibri" w:hAnsi="Calibri" w:cs="Calibri"/>
          <w:bCs/>
        </w:rPr>
        <w:t>Provide effective connections to employers in in-demand industry sectors and occupations of the regional labor market.</w:t>
      </w:r>
    </w:p>
    <w:p w14:paraId="5B3B80FF" w14:textId="77777777" w:rsidR="00E524B1" w:rsidRPr="00375F36" w:rsidRDefault="00E524B1" w:rsidP="00E524B1">
      <w:pPr>
        <w:ind w:right="576"/>
        <w:rPr>
          <w:rFonts w:ascii="Calibri" w:hAnsi="Calibri" w:cs="Calibri"/>
          <w:bCs/>
        </w:rPr>
      </w:pPr>
    </w:p>
    <w:p w14:paraId="14D0A6A8" w14:textId="77777777" w:rsidR="00E524B1" w:rsidRPr="00375F36" w:rsidRDefault="00E524B1" w:rsidP="00E524B1">
      <w:pPr>
        <w:ind w:left="720" w:right="576"/>
        <w:rPr>
          <w:rFonts w:ascii="Calibri" w:hAnsi="Calibri" w:cs="Calibri"/>
          <w:bCs/>
        </w:rPr>
      </w:pPr>
      <w:r w:rsidRPr="00375F36">
        <w:rPr>
          <w:rFonts w:ascii="Calibri" w:hAnsi="Calibri" w:cs="Calibri"/>
          <w:bCs/>
        </w:rPr>
        <w:t>Youth programs must provide the fourteen elements listed below either through direct service, community referrals, or direct purchase:</w:t>
      </w:r>
    </w:p>
    <w:p w14:paraId="239643B7" w14:textId="77777777" w:rsidR="00E524B1" w:rsidRPr="00375F36" w:rsidRDefault="00E524B1" w:rsidP="00E524B1">
      <w:pPr>
        <w:ind w:left="720" w:right="576"/>
        <w:rPr>
          <w:rFonts w:ascii="Calibri" w:hAnsi="Calibri" w:cs="Calibri"/>
          <w:bCs/>
        </w:rPr>
      </w:pPr>
    </w:p>
    <w:p w14:paraId="56B07E4C"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lastRenderedPageBreak/>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4BEA1A00" w14:textId="77777777" w:rsidR="00E524B1" w:rsidRPr="00375F36" w:rsidRDefault="00E524B1" w:rsidP="00E524B1">
      <w:pPr>
        <w:pStyle w:val="ListParagraph"/>
        <w:ind w:left="1440" w:right="576"/>
        <w:rPr>
          <w:rFonts w:ascii="Calibri" w:hAnsi="Calibri" w:cs="Calibri"/>
          <w:bCs/>
        </w:rPr>
      </w:pPr>
    </w:p>
    <w:p w14:paraId="6EF45D85"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Alternative secondary school services, or dropout recovery services, as appropriate.</w:t>
      </w:r>
    </w:p>
    <w:p w14:paraId="2FB4AA42" w14:textId="77777777" w:rsidR="00E524B1" w:rsidRPr="00375F36" w:rsidRDefault="00E524B1" w:rsidP="00E524B1">
      <w:pPr>
        <w:ind w:right="576"/>
        <w:rPr>
          <w:rFonts w:ascii="Calibri" w:hAnsi="Calibri" w:cs="Calibri"/>
          <w:bCs/>
        </w:rPr>
      </w:pPr>
    </w:p>
    <w:p w14:paraId="40F471E1" w14:textId="77777777" w:rsidR="00E524B1" w:rsidRDefault="00E524B1" w:rsidP="00E524B1">
      <w:pPr>
        <w:pStyle w:val="ListParagraph"/>
        <w:numPr>
          <w:ilvl w:val="0"/>
          <w:numId w:val="37"/>
        </w:numPr>
        <w:ind w:right="576"/>
        <w:rPr>
          <w:rFonts w:ascii="Calibri" w:hAnsi="Calibri" w:cs="Calibri"/>
          <w:bCs/>
        </w:rPr>
      </w:pPr>
      <w:r w:rsidRPr="00375F36">
        <w:rPr>
          <w:rFonts w:ascii="Calibri" w:hAnsi="Calibri" w:cs="Calibri"/>
          <w:bCs/>
        </w:rPr>
        <w:t>Paid and unpaid work experiences that have as a component academic and occupational education, which may include:</w:t>
      </w:r>
    </w:p>
    <w:p w14:paraId="7CC19EA6" w14:textId="77777777" w:rsidR="00E524B1" w:rsidRPr="00375F36" w:rsidRDefault="00E524B1" w:rsidP="00E524B1">
      <w:pPr>
        <w:pStyle w:val="ListParagraph"/>
        <w:rPr>
          <w:rFonts w:ascii="Calibri" w:hAnsi="Calibri" w:cs="Calibri"/>
          <w:bCs/>
        </w:rPr>
      </w:pPr>
    </w:p>
    <w:p w14:paraId="2AF0454F" w14:textId="77777777" w:rsidR="00E524B1" w:rsidRPr="00375F36" w:rsidRDefault="00E524B1" w:rsidP="00E524B1">
      <w:pPr>
        <w:pStyle w:val="ListParagraph"/>
        <w:numPr>
          <w:ilvl w:val="1"/>
          <w:numId w:val="37"/>
        </w:numPr>
        <w:ind w:right="576"/>
        <w:rPr>
          <w:rFonts w:ascii="Calibri" w:hAnsi="Calibri" w:cs="Calibri"/>
          <w:bCs/>
        </w:rPr>
      </w:pPr>
      <w:r w:rsidRPr="00375F36">
        <w:rPr>
          <w:rFonts w:ascii="Calibri" w:hAnsi="Calibri" w:cs="Calibri"/>
          <w:bCs/>
        </w:rPr>
        <w:t>Summer employment opportunities and other employment opportunities available through the school year.</w:t>
      </w:r>
    </w:p>
    <w:p w14:paraId="5E9FBD0A" w14:textId="77777777" w:rsidR="00E524B1" w:rsidRPr="00375F36" w:rsidRDefault="00E524B1" w:rsidP="00E524B1">
      <w:pPr>
        <w:pStyle w:val="ListParagraph"/>
        <w:numPr>
          <w:ilvl w:val="1"/>
          <w:numId w:val="37"/>
        </w:numPr>
        <w:ind w:right="576"/>
        <w:rPr>
          <w:rFonts w:ascii="Calibri" w:hAnsi="Calibri" w:cs="Calibri"/>
          <w:bCs/>
        </w:rPr>
      </w:pPr>
      <w:r w:rsidRPr="00375F36">
        <w:rPr>
          <w:rFonts w:ascii="Calibri" w:hAnsi="Calibri" w:cs="Calibri"/>
          <w:bCs/>
        </w:rPr>
        <w:t>Pre-apprenticeship programs.</w:t>
      </w:r>
    </w:p>
    <w:p w14:paraId="31242491" w14:textId="77777777" w:rsidR="00E524B1" w:rsidRPr="00375F36" w:rsidRDefault="00E524B1" w:rsidP="00E524B1">
      <w:pPr>
        <w:pStyle w:val="ListParagraph"/>
        <w:numPr>
          <w:ilvl w:val="1"/>
          <w:numId w:val="37"/>
        </w:numPr>
        <w:ind w:right="576"/>
        <w:rPr>
          <w:rFonts w:ascii="Calibri" w:hAnsi="Calibri" w:cs="Calibri"/>
          <w:bCs/>
        </w:rPr>
      </w:pPr>
      <w:r w:rsidRPr="00375F36">
        <w:rPr>
          <w:rFonts w:ascii="Calibri" w:hAnsi="Calibri" w:cs="Calibri"/>
          <w:bCs/>
        </w:rPr>
        <w:t>Internships and job shadowing.</w:t>
      </w:r>
    </w:p>
    <w:p w14:paraId="529B92C9" w14:textId="77777777" w:rsidR="00E524B1" w:rsidRPr="00375F36" w:rsidRDefault="00E524B1" w:rsidP="00E524B1">
      <w:pPr>
        <w:pStyle w:val="ListParagraph"/>
        <w:numPr>
          <w:ilvl w:val="1"/>
          <w:numId w:val="37"/>
        </w:numPr>
        <w:ind w:right="576"/>
        <w:rPr>
          <w:rFonts w:ascii="Calibri" w:hAnsi="Calibri" w:cs="Calibri"/>
          <w:bCs/>
        </w:rPr>
      </w:pPr>
      <w:r w:rsidRPr="00375F36">
        <w:rPr>
          <w:rFonts w:ascii="Calibri" w:hAnsi="Calibri" w:cs="Calibri"/>
          <w:bCs/>
        </w:rPr>
        <w:t>On-the-job training opportunities.</w:t>
      </w:r>
    </w:p>
    <w:p w14:paraId="355B0721" w14:textId="77777777" w:rsidR="00E524B1" w:rsidRPr="00375F36" w:rsidRDefault="00E524B1" w:rsidP="00E524B1">
      <w:pPr>
        <w:ind w:right="576"/>
        <w:rPr>
          <w:rFonts w:ascii="Calibri" w:hAnsi="Calibri" w:cs="Calibri"/>
          <w:bCs/>
        </w:rPr>
      </w:pPr>
    </w:p>
    <w:p w14:paraId="002D5C3A"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Occupational skill training, which shall include priority considerations for training programs that lead to recognized postsecondary credentials that are aligned with in-demand industry sectors or occupations in the local area.</w:t>
      </w:r>
    </w:p>
    <w:p w14:paraId="6737CB60" w14:textId="77777777" w:rsidR="00E524B1" w:rsidRPr="00375F36" w:rsidRDefault="00E524B1" w:rsidP="00E524B1">
      <w:pPr>
        <w:pStyle w:val="ListParagraph"/>
        <w:ind w:left="1440" w:right="576"/>
        <w:rPr>
          <w:rFonts w:ascii="Calibri" w:hAnsi="Calibri" w:cs="Calibri"/>
          <w:bCs/>
        </w:rPr>
      </w:pPr>
    </w:p>
    <w:p w14:paraId="62820574"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Education offered concurrently with and in the same context as workforce preparation activities and training for a specific occupation or occupational cluster.</w:t>
      </w:r>
    </w:p>
    <w:p w14:paraId="31182ABA" w14:textId="77777777" w:rsidR="00E524B1" w:rsidRPr="00375F36" w:rsidRDefault="00E524B1" w:rsidP="00E524B1">
      <w:pPr>
        <w:ind w:right="576"/>
        <w:rPr>
          <w:rFonts w:ascii="Calibri" w:hAnsi="Calibri" w:cs="Calibri"/>
          <w:bCs/>
        </w:rPr>
      </w:pPr>
    </w:p>
    <w:p w14:paraId="072BF784"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Leadership development opportunities, which may include community service and peer-centered activities encouraging responsibility and other positive social and civic behaviors, as appropriate.</w:t>
      </w:r>
    </w:p>
    <w:p w14:paraId="3CC3438B" w14:textId="77777777" w:rsidR="00E524B1" w:rsidRPr="00375F36" w:rsidRDefault="00E524B1" w:rsidP="00E524B1">
      <w:pPr>
        <w:ind w:right="576"/>
        <w:rPr>
          <w:rFonts w:ascii="Calibri" w:hAnsi="Calibri" w:cs="Calibri"/>
          <w:bCs/>
        </w:rPr>
      </w:pPr>
    </w:p>
    <w:p w14:paraId="2A02F501"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Supportive services.</w:t>
      </w:r>
    </w:p>
    <w:p w14:paraId="4E7DE21B" w14:textId="77777777" w:rsidR="00E524B1" w:rsidRPr="00375F36" w:rsidRDefault="00E524B1" w:rsidP="00E524B1">
      <w:pPr>
        <w:ind w:right="576"/>
        <w:rPr>
          <w:rFonts w:ascii="Calibri" w:hAnsi="Calibri" w:cs="Calibri"/>
          <w:bCs/>
        </w:rPr>
      </w:pPr>
    </w:p>
    <w:p w14:paraId="4E580F3B"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Adult mentoring for the period of participation and a subsequent period, for a total of not less than 12 months.</w:t>
      </w:r>
    </w:p>
    <w:p w14:paraId="234D3A14" w14:textId="77777777" w:rsidR="00E524B1" w:rsidRPr="00375F36" w:rsidRDefault="00E524B1" w:rsidP="00E524B1">
      <w:pPr>
        <w:ind w:right="576"/>
        <w:rPr>
          <w:rFonts w:ascii="Calibri" w:hAnsi="Calibri" w:cs="Calibri"/>
          <w:bCs/>
        </w:rPr>
      </w:pPr>
    </w:p>
    <w:p w14:paraId="64B9DD77" w14:textId="77777777" w:rsidR="00E524B1" w:rsidRDefault="00E524B1" w:rsidP="00E524B1">
      <w:pPr>
        <w:pStyle w:val="ListParagraph"/>
        <w:numPr>
          <w:ilvl w:val="0"/>
          <w:numId w:val="37"/>
        </w:numPr>
        <w:ind w:right="576"/>
        <w:rPr>
          <w:rFonts w:ascii="Calibri" w:hAnsi="Calibri" w:cs="Calibri"/>
          <w:bCs/>
        </w:rPr>
      </w:pPr>
      <w:r w:rsidRPr="00375F36">
        <w:rPr>
          <w:rFonts w:ascii="Calibri" w:hAnsi="Calibri" w:cs="Calibri"/>
          <w:bCs/>
        </w:rPr>
        <w:t>Follow up services for not less than 12 months after the completion of participation, as appropriate.</w:t>
      </w:r>
    </w:p>
    <w:p w14:paraId="49721404" w14:textId="77777777" w:rsidR="00E524B1" w:rsidRPr="00375F36" w:rsidRDefault="00E524B1" w:rsidP="00E524B1">
      <w:pPr>
        <w:pStyle w:val="ListParagraph"/>
        <w:rPr>
          <w:rFonts w:ascii="Calibri" w:hAnsi="Calibri" w:cs="Calibri"/>
          <w:bCs/>
        </w:rPr>
      </w:pPr>
    </w:p>
    <w:p w14:paraId="3876CBF9"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Comprehensive guidance and counseling, which may include drug and alcohol abuse counseling and referral, as appropriate.</w:t>
      </w:r>
    </w:p>
    <w:p w14:paraId="407BE639" w14:textId="77777777" w:rsidR="00E524B1" w:rsidRPr="00375F36" w:rsidRDefault="00E524B1" w:rsidP="00E524B1">
      <w:pPr>
        <w:ind w:right="576"/>
        <w:rPr>
          <w:rFonts w:ascii="Calibri" w:hAnsi="Calibri" w:cs="Calibri"/>
          <w:bCs/>
        </w:rPr>
      </w:pPr>
    </w:p>
    <w:p w14:paraId="6C3BFF95"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Financial literacy education.</w:t>
      </w:r>
    </w:p>
    <w:p w14:paraId="54C8E007" w14:textId="77777777" w:rsidR="00E524B1" w:rsidRPr="00375F36" w:rsidRDefault="00E524B1" w:rsidP="00E524B1">
      <w:pPr>
        <w:ind w:right="576"/>
        <w:rPr>
          <w:rFonts w:ascii="Calibri" w:hAnsi="Calibri" w:cs="Calibri"/>
          <w:bCs/>
        </w:rPr>
      </w:pPr>
    </w:p>
    <w:p w14:paraId="394751C6"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lastRenderedPageBreak/>
        <w:t>Entrepreneurial skills training.</w:t>
      </w:r>
    </w:p>
    <w:p w14:paraId="0018DB9F" w14:textId="77777777" w:rsidR="00E524B1" w:rsidRPr="00375F36" w:rsidRDefault="00E524B1" w:rsidP="00E524B1">
      <w:pPr>
        <w:ind w:right="576"/>
        <w:rPr>
          <w:rFonts w:ascii="Calibri" w:hAnsi="Calibri" w:cs="Calibri"/>
          <w:bCs/>
        </w:rPr>
      </w:pPr>
    </w:p>
    <w:p w14:paraId="54AE0933"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Services that provide labor market and employment information about in-demand industry sectors or occupations available in the local area, such as career awareness, career counseling, and career exploration services.</w:t>
      </w:r>
    </w:p>
    <w:p w14:paraId="33A3CA56" w14:textId="77777777" w:rsidR="00E524B1" w:rsidRPr="00375F36" w:rsidRDefault="00E524B1" w:rsidP="00E524B1">
      <w:pPr>
        <w:ind w:right="576"/>
        <w:rPr>
          <w:rFonts w:ascii="Calibri" w:hAnsi="Calibri" w:cs="Calibri"/>
          <w:bCs/>
        </w:rPr>
      </w:pPr>
    </w:p>
    <w:p w14:paraId="2D96206E" w14:textId="77777777" w:rsidR="00E524B1" w:rsidRPr="00375F36" w:rsidRDefault="00E524B1" w:rsidP="00E524B1">
      <w:pPr>
        <w:pStyle w:val="ListParagraph"/>
        <w:numPr>
          <w:ilvl w:val="0"/>
          <w:numId w:val="37"/>
        </w:numPr>
        <w:ind w:right="576"/>
        <w:rPr>
          <w:rFonts w:ascii="Calibri" w:hAnsi="Calibri" w:cs="Calibri"/>
          <w:bCs/>
        </w:rPr>
      </w:pPr>
      <w:r w:rsidRPr="00375F36">
        <w:rPr>
          <w:rFonts w:ascii="Calibri" w:hAnsi="Calibri" w:cs="Calibri"/>
          <w:bCs/>
        </w:rPr>
        <w:t>Activities that help you prepare for and transition to post-secondary education and training.</w:t>
      </w:r>
    </w:p>
    <w:p w14:paraId="7366F7F8" w14:textId="77777777" w:rsidR="00E524B1" w:rsidRPr="00375F36" w:rsidRDefault="00E524B1" w:rsidP="00E524B1">
      <w:pPr>
        <w:pStyle w:val="ListParagraph"/>
        <w:ind w:left="1440" w:right="576"/>
        <w:rPr>
          <w:rFonts w:ascii="Calibri" w:hAnsi="Calibri" w:cs="Calibri"/>
          <w:bCs/>
        </w:rPr>
      </w:pPr>
    </w:p>
    <w:p w14:paraId="5043E765" w14:textId="77777777" w:rsidR="00E524B1" w:rsidRPr="00375F36" w:rsidRDefault="00E524B1" w:rsidP="00E524B1">
      <w:pPr>
        <w:pStyle w:val="ListParagraph"/>
        <w:numPr>
          <w:ilvl w:val="1"/>
          <w:numId w:val="29"/>
        </w:numPr>
        <w:spacing w:line="276" w:lineRule="auto"/>
        <w:rPr>
          <w:rFonts w:ascii="Calibri" w:eastAsia="Times New Roman" w:hAnsi="Calibri" w:cs="Calibri"/>
          <w:b/>
          <w:bCs/>
          <w:sz w:val="28"/>
          <w:szCs w:val="28"/>
        </w:rPr>
      </w:pPr>
      <w:r>
        <w:rPr>
          <w:rFonts w:ascii="Calibri" w:eastAsia="Times New Roman" w:hAnsi="Calibri" w:cs="Calibri"/>
          <w:b/>
          <w:bCs/>
          <w:sz w:val="28"/>
          <w:szCs w:val="28"/>
        </w:rPr>
        <w:t>Business Services</w:t>
      </w:r>
    </w:p>
    <w:p w14:paraId="5810E2BC" w14:textId="77777777" w:rsidR="00E524B1" w:rsidRPr="00375F36" w:rsidRDefault="00E524B1" w:rsidP="00E524B1">
      <w:pPr>
        <w:pStyle w:val="NormalWeb"/>
        <w:rPr>
          <w:rFonts w:ascii="Calibri" w:hAnsi="Calibri" w:cs="Calibri"/>
          <w:b/>
          <w:bCs/>
        </w:rPr>
      </w:pPr>
      <w:r w:rsidRPr="00375F36">
        <w:rPr>
          <w:rFonts w:ascii="Calibri" w:hAnsi="Calibri" w:cs="Calibri"/>
          <w:b/>
          <w:bCs/>
        </w:rPr>
        <w:t>The budget for business services function should be primarily included in the WIOA Title I Adult/Dislocated Worker Proposal but also may be included related to work-based learning and on-the-job training for the Youth Proposal.</w:t>
      </w:r>
    </w:p>
    <w:p w14:paraId="1AD7265C" w14:textId="77777777" w:rsidR="00E524B1" w:rsidRPr="00375F36" w:rsidRDefault="00E524B1" w:rsidP="00E524B1">
      <w:pPr>
        <w:ind w:right="576"/>
        <w:rPr>
          <w:rFonts w:ascii="Calibri" w:hAnsi="Calibri" w:cs="Calibri"/>
          <w:bCs/>
        </w:rPr>
      </w:pPr>
      <w:r w:rsidRPr="00375F36">
        <w:rPr>
          <w:rFonts w:ascii="Calibri" w:hAnsi="Calibri" w:cs="Calibri"/>
          <w:bCs/>
        </w:rPr>
        <w:t>The focal point of the workforce system is business and industry.   The Successful Offeror will be the lead and work with a local business services team comprised of partner agencies to provide business development and job development activities.  These activities are taking place in Northeastern North Carolina and may include:</w:t>
      </w:r>
    </w:p>
    <w:p w14:paraId="4AE745A7" w14:textId="77777777" w:rsidR="00E524B1" w:rsidRPr="00B46C02" w:rsidRDefault="00E524B1" w:rsidP="00E524B1">
      <w:pPr>
        <w:ind w:left="720" w:right="576"/>
        <w:rPr>
          <w:rFonts w:ascii="Arial" w:hAnsi="Arial" w:cs="Arial"/>
          <w:bCs/>
        </w:rPr>
      </w:pPr>
    </w:p>
    <w:p w14:paraId="2567F448"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Access to Facilities</w:t>
      </w:r>
      <w:r w:rsidRPr="00375F36">
        <w:rPr>
          <w:rFonts w:ascii="Calibri" w:hAnsi="Calibri" w:cs="Calibri"/>
          <w:bCs/>
        </w:rPr>
        <w:t xml:space="preserve"> – use of Workforce Center facilities by a business for a variety of purposes such as meetings, trainings, orientations, interviews, etc.</w:t>
      </w:r>
    </w:p>
    <w:p w14:paraId="2013351E"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Assessments</w:t>
      </w:r>
      <w:r w:rsidRPr="00375F36">
        <w:rPr>
          <w:rFonts w:ascii="Calibri" w:hAnsi="Calibri" w:cs="Calibri"/>
          <w:bCs/>
        </w:rPr>
        <w:t xml:space="preserve"> – any test or assortment of tests used to measure the skills, interests and/or personality traits of a jobseeker, potential employee, or current employee.</w:t>
      </w:r>
    </w:p>
    <w:p w14:paraId="1BE973E7"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Business Education</w:t>
      </w:r>
      <w:r w:rsidRPr="00375F36">
        <w:rPr>
          <w:rFonts w:ascii="Calibri" w:hAnsi="Calibri" w:cs="Calibri"/>
          <w:bCs/>
        </w:rPr>
        <w:t xml:space="preserve"> – seminars, round tables, workshops, focus groups, etc.</w:t>
      </w:r>
    </w:p>
    <w:p w14:paraId="66101AA4"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Business Information</w:t>
      </w:r>
      <w:r w:rsidRPr="00375F36">
        <w:rPr>
          <w:rFonts w:ascii="Calibri" w:hAnsi="Calibri" w:cs="Calibri"/>
          <w:bCs/>
        </w:rPr>
        <w:t xml:space="preserve"> – information given to a business pertaining to a variety of incentive programs or other information requested that provides a benefit to that business.</w:t>
      </w:r>
    </w:p>
    <w:p w14:paraId="12DAE87D"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Hiring Events</w:t>
      </w:r>
      <w:r w:rsidRPr="00375F36">
        <w:rPr>
          <w:rFonts w:ascii="Calibri" w:hAnsi="Calibri" w:cs="Calibri"/>
          <w:bCs/>
        </w:rPr>
        <w:t xml:space="preserve"> – a customized event for a single employer that assists with recruiting, interviewing, and hiring of one or more positions.</w:t>
      </w:r>
    </w:p>
    <w:p w14:paraId="7315ADE4"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Job Fairs</w:t>
      </w:r>
      <w:r w:rsidRPr="00375F36">
        <w:rPr>
          <w:rFonts w:ascii="Calibri" w:hAnsi="Calibri" w:cs="Calibri"/>
          <w:bCs/>
        </w:rPr>
        <w:t xml:space="preserve"> – event for multiple employers that assists with the recruiting, interviewing, and hiring of one or more positions.</w:t>
      </w:r>
    </w:p>
    <w:p w14:paraId="21BD03A8"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Job Postings</w:t>
      </w:r>
      <w:r w:rsidRPr="00375F36">
        <w:rPr>
          <w:rFonts w:ascii="Calibri" w:hAnsi="Calibri" w:cs="Calibri"/>
          <w:bCs/>
        </w:rPr>
        <w:t xml:space="preserve"> – staff-entered or web-entered job orders approved by staff.</w:t>
      </w:r>
    </w:p>
    <w:p w14:paraId="6B421939"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Labor Market Information</w:t>
      </w:r>
      <w:r w:rsidRPr="00375F36">
        <w:rPr>
          <w:rFonts w:ascii="Calibri" w:hAnsi="Calibri" w:cs="Calibri"/>
          <w:bCs/>
        </w:rPr>
        <w:t xml:space="preserve"> – information on state and local labor market conditions, industries, occupations, and characteristics of the workforce, area business identified skills needs, employer wage and benefit trends, </w:t>
      </w:r>
    </w:p>
    <w:p w14:paraId="61CE8DB3" w14:textId="77777777" w:rsidR="00E524B1" w:rsidRPr="00375F36" w:rsidRDefault="00E524B1" w:rsidP="00E524B1">
      <w:pPr>
        <w:pStyle w:val="ListParagraph"/>
        <w:ind w:right="576"/>
        <w:rPr>
          <w:rFonts w:ascii="Calibri" w:hAnsi="Calibri" w:cs="Calibri"/>
          <w:bCs/>
        </w:rPr>
      </w:pPr>
      <w:r w:rsidRPr="00375F36">
        <w:rPr>
          <w:rFonts w:ascii="Calibri" w:hAnsi="Calibri" w:cs="Calibri"/>
          <w:bCs/>
        </w:rPr>
        <w:t>short and long-term industry and occupational projections, worker supply and demand, and job vacancies survey results.</w:t>
      </w:r>
    </w:p>
    <w:p w14:paraId="4C1EFEBE"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Rapid Response</w:t>
      </w:r>
      <w:r w:rsidRPr="00375F36">
        <w:rPr>
          <w:rFonts w:ascii="Calibri" w:hAnsi="Calibri" w:cs="Calibri"/>
          <w:bCs/>
        </w:rPr>
        <w:t xml:space="preserve"> – a variety of services to businesses that are facing restructuring or downsizing including onsite workshops for employees in transition, job placement assistance, and information on unemployment benefits.</w:t>
      </w:r>
    </w:p>
    <w:p w14:paraId="5C1F9C62"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t>Screening</w:t>
      </w:r>
      <w:r w:rsidRPr="00375F36">
        <w:rPr>
          <w:rFonts w:ascii="Calibri" w:hAnsi="Calibri" w:cs="Calibri"/>
          <w:bCs/>
        </w:rPr>
        <w:t xml:space="preserve"> – any service that involves the initial evaluation of applications or resumes that assists the employer in the recruiting process.</w:t>
      </w:r>
    </w:p>
    <w:p w14:paraId="43BF41E1" w14:textId="77777777" w:rsidR="00E524B1" w:rsidRPr="00375F36" w:rsidRDefault="00E524B1" w:rsidP="00E524B1">
      <w:pPr>
        <w:pStyle w:val="ListParagraph"/>
        <w:numPr>
          <w:ilvl w:val="0"/>
          <w:numId w:val="38"/>
        </w:numPr>
        <w:ind w:left="720" w:right="576"/>
        <w:rPr>
          <w:rFonts w:ascii="Calibri" w:hAnsi="Calibri" w:cs="Calibri"/>
          <w:bCs/>
        </w:rPr>
      </w:pPr>
      <w:r w:rsidRPr="00375F36">
        <w:rPr>
          <w:rFonts w:ascii="Calibri" w:hAnsi="Calibri" w:cs="Calibri"/>
          <w:b/>
          <w:bCs/>
        </w:rPr>
        <w:lastRenderedPageBreak/>
        <w:t>Training and Retraining</w:t>
      </w:r>
      <w:r w:rsidRPr="00375F36">
        <w:rPr>
          <w:rFonts w:ascii="Calibri" w:hAnsi="Calibri" w:cs="Calibri"/>
          <w:bCs/>
        </w:rPr>
        <w:t xml:space="preserve"> – any service provided to a business that involves the training or retraining of current or future employees including on-the-job training, work experience, incumbent worker training, etc.</w:t>
      </w:r>
    </w:p>
    <w:p w14:paraId="1B4F2C42" w14:textId="77777777" w:rsidR="00E524B1" w:rsidRPr="00375F36" w:rsidRDefault="00E524B1" w:rsidP="00E524B1">
      <w:pPr>
        <w:pStyle w:val="ListParagraph"/>
        <w:ind w:right="576"/>
        <w:rPr>
          <w:rFonts w:ascii="Arial" w:hAnsi="Arial" w:cs="Arial"/>
          <w:bCs/>
        </w:rPr>
      </w:pPr>
    </w:p>
    <w:p w14:paraId="47619972" w14:textId="77777777" w:rsidR="00E524B1" w:rsidRPr="00375F36" w:rsidRDefault="00E524B1" w:rsidP="00E524B1">
      <w:pPr>
        <w:pStyle w:val="ListParagraph"/>
        <w:numPr>
          <w:ilvl w:val="1"/>
          <w:numId w:val="29"/>
        </w:numPr>
        <w:spacing w:line="276" w:lineRule="auto"/>
        <w:rPr>
          <w:rFonts w:ascii="Calibri" w:eastAsia="Times New Roman" w:hAnsi="Calibri" w:cs="Calibri"/>
          <w:b/>
          <w:bCs/>
          <w:sz w:val="28"/>
          <w:szCs w:val="28"/>
        </w:rPr>
      </w:pPr>
      <w:r>
        <w:rPr>
          <w:rFonts w:ascii="Calibri" w:eastAsia="Times New Roman" w:hAnsi="Calibri" w:cs="Calibri"/>
          <w:b/>
          <w:bCs/>
          <w:sz w:val="28"/>
          <w:szCs w:val="28"/>
        </w:rPr>
        <w:t>Adults and Dislocated Workers</w:t>
      </w:r>
    </w:p>
    <w:p w14:paraId="06489078" w14:textId="77777777" w:rsidR="00E524B1" w:rsidRDefault="00E524B1" w:rsidP="00E524B1">
      <w:pPr>
        <w:pStyle w:val="ListParagraph"/>
        <w:ind w:left="1440" w:right="576"/>
        <w:rPr>
          <w:rFonts w:ascii="Calibri" w:hAnsi="Calibri" w:cs="Calibri"/>
          <w:bCs/>
        </w:rPr>
      </w:pPr>
    </w:p>
    <w:p w14:paraId="28DB0E35" w14:textId="77777777" w:rsidR="00E524B1" w:rsidRPr="00F67C02" w:rsidRDefault="00E524B1" w:rsidP="00E524B1">
      <w:pPr>
        <w:pStyle w:val="NormalWeb"/>
        <w:rPr>
          <w:b/>
          <w:bCs/>
        </w:rPr>
      </w:pPr>
      <w:r w:rsidRPr="006D1C01">
        <w:rPr>
          <w:rFonts w:ascii="Calibri" w:hAnsi="Calibri" w:cs="Calibri"/>
          <w:b/>
          <w:bCs/>
        </w:rPr>
        <w:t xml:space="preserve">The budget for the one-stop operator function </w:t>
      </w:r>
      <w:r>
        <w:rPr>
          <w:rFonts w:ascii="Calibri" w:hAnsi="Calibri" w:cs="Calibri"/>
          <w:b/>
          <w:bCs/>
        </w:rPr>
        <w:t xml:space="preserve">and primary business services function </w:t>
      </w:r>
      <w:r w:rsidRPr="006D1C01">
        <w:rPr>
          <w:rFonts w:ascii="Calibri" w:hAnsi="Calibri" w:cs="Calibri"/>
          <w:b/>
          <w:bCs/>
        </w:rPr>
        <w:t xml:space="preserve">should be included in the WIOA Title I Adult/Dislocated Worker Proposal. </w:t>
      </w:r>
    </w:p>
    <w:p w14:paraId="76BCCD16" w14:textId="77777777" w:rsidR="00E524B1" w:rsidRDefault="00E524B1" w:rsidP="00E524B1">
      <w:pPr>
        <w:pStyle w:val="ListParagraph"/>
        <w:numPr>
          <w:ilvl w:val="0"/>
          <w:numId w:val="39"/>
        </w:numPr>
        <w:ind w:right="576"/>
        <w:rPr>
          <w:rFonts w:ascii="Calibri" w:hAnsi="Calibri" w:cs="Calibri"/>
          <w:bCs/>
        </w:rPr>
      </w:pPr>
      <w:r w:rsidRPr="00F67C02">
        <w:rPr>
          <w:rFonts w:ascii="Calibri" w:hAnsi="Calibri" w:cs="Calibri"/>
          <w:bCs/>
        </w:rPr>
        <w:t xml:space="preserve">The Successful Offeror will provide jobseeker services for WIOA Title I Adults and Dislocated Workers.   While the One-Stop Operator plays a key role in basic career service coordination and delivery, the Successful Offeror will be a core program partner in regard to basic career services and will be the service provider for WIOA Title I Adults and Dislocated Workers including individualized career services and training services.  </w:t>
      </w:r>
    </w:p>
    <w:p w14:paraId="4414A9EC" w14:textId="77777777" w:rsidR="00E524B1" w:rsidRPr="00F67C02" w:rsidRDefault="00E524B1" w:rsidP="00E524B1">
      <w:pPr>
        <w:pStyle w:val="ListParagraph"/>
        <w:numPr>
          <w:ilvl w:val="0"/>
          <w:numId w:val="39"/>
        </w:numPr>
        <w:ind w:right="576"/>
        <w:rPr>
          <w:rFonts w:ascii="Calibri" w:hAnsi="Calibri" w:cs="Calibri"/>
          <w:bCs/>
        </w:rPr>
      </w:pPr>
      <w:r w:rsidRPr="00F67C02">
        <w:rPr>
          <w:rFonts w:ascii="Calibri" w:hAnsi="Calibri" w:cs="Calibri"/>
          <w:bCs/>
        </w:rPr>
        <w:t xml:space="preserve">Adult and Dislocated Worker Activities, according to the WIOA, include eligibility determination, outreach and intake, initial assessment of skills, supportive service needs, job search and placement assistance, career counseling, provision of information on in-demand occupations and non-traditional employment, recruitment and other business services for employers, referrals to other One-Stop partner programs and other available programs in the communities, provision of labor market information, information on supportive services available through other programs, information and assistance with establishing eligibility for financial aid and assistance for educational programs other than WIOA, comprehensive skills assessments, in-depth interviewing and evaluation of barriers to employment, development of an Individual Employment Plan, group counseling, career planning, short-term prevocational services, soft skills training, work experience, financial literacy, out of area job search, training services, occupational skills training, supportive services, on-the-job training, incumbent worker training, private sector training programs, skill upgrading and retraining, job readiness training, adult education and literacy activities and follow-up services.    </w:t>
      </w:r>
    </w:p>
    <w:p w14:paraId="67C78FFC" w14:textId="77777777" w:rsidR="00E524B1" w:rsidRDefault="00E524B1" w:rsidP="00E524B1">
      <w:pPr>
        <w:spacing w:line="276" w:lineRule="auto"/>
        <w:rPr>
          <w:rFonts w:ascii="Calibri" w:eastAsia="Times New Roman" w:hAnsi="Calibri" w:cs="Calibri"/>
        </w:rPr>
      </w:pPr>
    </w:p>
    <w:p w14:paraId="6DEB9ACC" w14:textId="77777777" w:rsidR="00E524B1" w:rsidRDefault="00E524B1" w:rsidP="00E524B1">
      <w:pPr>
        <w:spacing w:line="276" w:lineRule="auto"/>
        <w:rPr>
          <w:rFonts w:ascii="Calibri" w:eastAsia="Times New Roman" w:hAnsi="Calibri" w:cs="Calibri"/>
        </w:rPr>
      </w:pPr>
    </w:p>
    <w:p w14:paraId="029E85AA" w14:textId="77777777" w:rsidR="00E524B1" w:rsidRPr="00AB1D4D" w:rsidRDefault="00E524B1" w:rsidP="00E524B1">
      <w:pPr>
        <w:shd w:val="clear" w:color="auto" w:fill="DAE9F7" w:themeFill="text2" w:themeFillTint="1A"/>
        <w:jc w:val="center"/>
        <w:rPr>
          <w:b/>
          <w:bCs/>
          <w:sz w:val="32"/>
          <w:szCs w:val="32"/>
        </w:rPr>
      </w:pPr>
      <w:r w:rsidRPr="00AB1D4D">
        <w:rPr>
          <w:b/>
          <w:bCs/>
          <w:sz w:val="32"/>
          <w:szCs w:val="32"/>
        </w:rPr>
        <w:t xml:space="preserve">SECTION </w:t>
      </w:r>
      <w:r>
        <w:rPr>
          <w:b/>
          <w:bCs/>
          <w:sz w:val="32"/>
          <w:szCs w:val="32"/>
        </w:rPr>
        <w:t>4</w:t>
      </w:r>
    </w:p>
    <w:p w14:paraId="167A807C" w14:textId="77777777" w:rsidR="00E524B1" w:rsidRPr="00AB1D4D" w:rsidRDefault="00E524B1" w:rsidP="00E524B1">
      <w:pPr>
        <w:shd w:val="clear" w:color="auto" w:fill="DAE9F7" w:themeFill="text2" w:themeFillTint="1A"/>
        <w:jc w:val="center"/>
        <w:rPr>
          <w:b/>
          <w:bCs/>
          <w:sz w:val="32"/>
          <w:szCs w:val="32"/>
        </w:rPr>
      </w:pPr>
      <w:r>
        <w:rPr>
          <w:b/>
          <w:bCs/>
          <w:sz w:val="32"/>
          <w:szCs w:val="32"/>
        </w:rPr>
        <w:t>Proposal Submissions</w:t>
      </w:r>
    </w:p>
    <w:p w14:paraId="749FD197" w14:textId="77777777" w:rsidR="00E524B1" w:rsidRDefault="00E524B1" w:rsidP="00E524B1"/>
    <w:p w14:paraId="323875B5" w14:textId="77777777" w:rsidR="00E524B1" w:rsidRPr="00F67C02" w:rsidRDefault="00E524B1" w:rsidP="00E524B1">
      <w:pPr>
        <w:pStyle w:val="ListParagraph"/>
        <w:numPr>
          <w:ilvl w:val="1"/>
          <w:numId w:val="40"/>
        </w:numPr>
        <w:spacing w:line="276" w:lineRule="auto"/>
        <w:rPr>
          <w:rFonts w:ascii="Calibri" w:eastAsia="Times New Roman" w:hAnsi="Calibri" w:cs="Calibri"/>
          <w:b/>
          <w:bCs/>
          <w:sz w:val="28"/>
          <w:szCs w:val="28"/>
        </w:rPr>
      </w:pPr>
      <w:r>
        <w:rPr>
          <w:rFonts w:ascii="Calibri" w:eastAsia="Times New Roman" w:hAnsi="Calibri" w:cs="Calibri"/>
          <w:b/>
          <w:bCs/>
          <w:sz w:val="28"/>
          <w:szCs w:val="28"/>
        </w:rPr>
        <w:t>Instructions for Submission</w:t>
      </w:r>
    </w:p>
    <w:p w14:paraId="3B087127" w14:textId="77777777" w:rsidR="00E524B1" w:rsidRDefault="00E524B1" w:rsidP="00E524B1">
      <w:pPr>
        <w:spacing w:line="276" w:lineRule="auto"/>
        <w:rPr>
          <w:rFonts w:ascii="Calibri" w:hAnsi="Calibri" w:cs="Calibri"/>
        </w:rPr>
      </w:pPr>
    </w:p>
    <w:p w14:paraId="4DE9BB2F" w14:textId="77777777" w:rsidR="00E524B1" w:rsidRDefault="00E524B1" w:rsidP="00E524B1">
      <w:pPr>
        <w:spacing w:before="100" w:beforeAutospacing="1" w:after="100" w:afterAutospacing="1"/>
        <w:rPr>
          <w:rFonts w:ascii="Calibri" w:eastAsia="Times New Roman" w:hAnsi="Calibri" w:cs="Calibri"/>
        </w:rPr>
      </w:pPr>
      <w:r w:rsidRPr="007B5689">
        <w:rPr>
          <w:rFonts w:ascii="Calibri" w:eastAsia="Times New Roman" w:hAnsi="Calibri" w:cs="Calibri"/>
        </w:rPr>
        <w:lastRenderedPageBreak/>
        <w:t>Proposals submitted for WIOA Title I</w:t>
      </w:r>
      <w:r>
        <w:rPr>
          <w:rFonts w:ascii="Calibri" w:eastAsia="Times New Roman" w:hAnsi="Calibri" w:cs="Calibri"/>
        </w:rPr>
        <w:t xml:space="preserve"> One-Stop Operator/</w:t>
      </w:r>
      <w:r w:rsidRPr="007B5689">
        <w:rPr>
          <w:rFonts w:ascii="Calibri" w:eastAsia="Times New Roman" w:hAnsi="Calibri" w:cs="Calibri"/>
        </w:rPr>
        <w:t xml:space="preserve">Adult/Dislocated and/or for WIOA Title I Youth must include all of the sections listed below in the sequence provided herein.  </w:t>
      </w:r>
    </w:p>
    <w:p w14:paraId="1ABEE7FF" w14:textId="77777777" w:rsidR="00E524B1" w:rsidRDefault="00E524B1" w:rsidP="00E524B1">
      <w:pPr>
        <w:spacing w:before="100" w:beforeAutospacing="1" w:after="100" w:afterAutospacing="1"/>
        <w:rPr>
          <w:rFonts w:ascii="Calibri" w:eastAsia="Times New Roman" w:hAnsi="Calibri" w:cs="Calibri"/>
        </w:rPr>
      </w:pPr>
      <w:r>
        <w:rPr>
          <w:rFonts w:ascii="Calibri" w:eastAsia="Times New Roman" w:hAnsi="Calibri" w:cs="Calibri"/>
        </w:rPr>
        <w:t>An Offeror must submit separate proposals for WIOA Title I Youth and for WIOA Title I One-Stop Operator/Adult/Dislocated Worker.  Proposals need to be clearly labeled which of the two it is for.</w:t>
      </w:r>
    </w:p>
    <w:p w14:paraId="28D6E706" w14:textId="77777777" w:rsidR="00E524B1" w:rsidRDefault="00E524B1" w:rsidP="00E524B1">
      <w:pPr>
        <w:spacing w:before="100" w:beforeAutospacing="1" w:after="100" w:afterAutospacing="1"/>
        <w:rPr>
          <w:rFonts w:ascii="Calibri" w:eastAsia="Times New Roman" w:hAnsi="Calibri" w:cs="Calibri"/>
        </w:rPr>
      </w:pPr>
      <w:r>
        <w:rPr>
          <w:rFonts w:ascii="Calibri" w:eastAsia="Times New Roman" w:hAnsi="Calibri" w:cs="Calibri"/>
        </w:rPr>
        <w:t xml:space="preserve">Proposals are due by 5 p.m. eastern time electronically to </w:t>
      </w:r>
      <w:hyperlink r:id="rId24" w:history="1">
        <w:r w:rsidRPr="00B0269B">
          <w:rPr>
            <w:rStyle w:val="Hyperlink"/>
            <w:rFonts w:ascii="Calibri" w:eastAsia="Times New Roman" w:hAnsi="Calibri" w:cs="Calibri"/>
          </w:rPr>
          <w:t>malaw528@aol.com</w:t>
        </w:r>
      </w:hyperlink>
      <w:r>
        <w:rPr>
          <w:rFonts w:ascii="Calibri" w:eastAsia="Times New Roman" w:hAnsi="Calibri" w:cs="Calibri"/>
        </w:rPr>
        <w:t xml:space="preserve"> on May 13, 2024, with the </w:t>
      </w:r>
      <w:r>
        <w:rPr>
          <w:rFonts w:asciiTheme="majorHAnsi" w:hAnsiTheme="majorHAnsi" w:cstheme="majorHAnsi"/>
        </w:rPr>
        <w:t>RE</w:t>
      </w:r>
      <w:r w:rsidRPr="00ED38A6">
        <w:rPr>
          <w:rFonts w:asciiTheme="majorHAnsi" w:hAnsiTheme="majorHAnsi" w:cstheme="majorHAnsi"/>
          <w:b/>
          <w:bCs/>
        </w:rPr>
        <w:t xml:space="preserve"> </w:t>
      </w:r>
      <w:r w:rsidRPr="00ED38A6">
        <w:rPr>
          <w:rFonts w:asciiTheme="majorHAnsi" w:hAnsiTheme="majorHAnsi" w:cstheme="majorHAnsi"/>
          <w:b/>
          <w:bCs/>
          <w:i/>
          <w:iCs/>
        </w:rPr>
        <w:t>Guilford County WIOA Proposal</w:t>
      </w:r>
      <w:r>
        <w:rPr>
          <w:rFonts w:asciiTheme="majorHAnsi" w:hAnsiTheme="majorHAnsi" w:cstheme="majorHAnsi"/>
          <w:b/>
          <w:bCs/>
          <w:i/>
          <w:iCs/>
        </w:rPr>
        <w:t>.</w:t>
      </w:r>
    </w:p>
    <w:p w14:paraId="57698C4C" w14:textId="77777777" w:rsidR="00E524B1" w:rsidRPr="00A5030B" w:rsidRDefault="00E524B1" w:rsidP="00E524B1">
      <w:pPr>
        <w:pStyle w:val="ListParagraph"/>
        <w:numPr>
          <w:ilvl w:val="0"/>
          <w:numId w:val="42"/>
        </w:numPr>
        <w:ind w:left="360" w:right="486"/>
        <w:rPr>
          <w:rFonts w:ascii="Calibri" w:hAnsi="Calibri" w:cs="Calibri"/>
          <w:bCs/>
        </w:rPr>
      </w:pPr>
      <w:r w:rsidRPr="00A5030B">
        <w:rPr>
          <w:rFonts w:ascii="Calibri" w:hAnsi="Calibri" w:cs="Calibri"/>
          <w:b/>
          <w:bCs/>
          <w:u w:val="single"/>
        </w:rPr>
        <w:t>All submittals must contain the following documents in this order to be considered:</w:t>
      </w:r>
    </w:p>
    <w:p w14:paraId="07382584" w14:textId="77777777" w:rsidR="00E524B1" w:rsidRPr="00A5030B" w:rsidRDefault="00E524B1" w:rsidP="00E524B1">
      <w:pPr>
        <w:pStyle w:val="ListParagraph"/>
        <w:numPr>
          <w:ilvl w:val="0"/>
          <w:numId w:val="41"/>
        </w:numPr>
        <w:ind w:left="1440" w:right="486"/>
        <w:rPr>
          <w:rFonts w:ascii="Calibri" w:hAnsi="Calibri" w:cs="Calibri"/>
          <w:bCs/>
        </w:rPr>
      </w:pPr>
      <w:r w:rsidRPr="00A5030B">
        <w:rPr>
          <w:rFonts w:ascii="Calibri" w:hAnsi="Calibri" w:cs="Calibri"/>
          <w:bCs/>
        </w:rPr>
        <w:t>Cover Letter that certifies the legal right to enter into a contract.</w:t>
      </w:r>
    </w:p>
    <w:p w14:paraId="1003EDA2" w14:textId="77777777" w:rsidR="00E524B1" w:rsidRPr="00A5030B" w:rsidRDefault="00E524B1" w:rsidP="00E524B1">
      <w:pPr>
        <w:pStyle w:val="ListParagraph"/>
        <w:numPr>
          <w:ilvl w:val="0"/>
          <w:numId w:val="41"/>
        </w:numPr>
        <w:ind w:left="1440" w:right="486"/>
        <w:rPr>
          <w:rFonts w:ascii="Calibri" w:hAnsi="Calibri" w:cs="Calibri"/>
          <w:bCs/>
        </w:rPr>
      </w:pPr>
      <w:r w:rsidRPr="00A5030B">
        <w:rPr>
          <w:rFonts w:ascii="Calibri" w:hAnsi="Calibri" w:cs="Calibri"/>
          <w:bCs/>
        </w:rPr>
        <w:t>Title Page Including Entity, Contact Person (email, phone, address), and the WIOA Program Applying For. (note: Youth must be separate from the Adult/Dislocated Worker Proposal)</w:t>
      </w:r>
    </w:p>
    <w:p w14:paraId="01C00791" w14:textId="77777777" w:rsidR="00E524B1" w:rsidRPr="00A5030B" w:rsidRDefault="00E524B1" w:rsidP="00E524B1">
      <w:pPr>
        <w:pStyle w:val="ListParagraph"/>
        <w:numPr>
          <w:ilvl w:val="0"/>
          <w:numId w:val="41"/>
        </w:numPr>
        <w:ind w:left="1440" w:right="486"/>
        <w:rPr>
          <w:rFonts w:ascii="Calibri" w:hAnsi="Calibri" w:cs="Calibri"/>
          <w:bCs/>
        </w:rPr>
      </w:pPr>
      <w:r w:rsidRPr="00A5030B">
        <w:rPr>
          <w:rFonts w:ascii="Calibri" w:hAnsi="Calibri" w:cs="Calibri"/>
          <w:bCs/>
        </w:rPr>
        <w:t>Proposal Follows Required Sequence of Information.</w:t>
      </w:r>
    </w:p>
    <w:p w14:paraId="3EEF037E" w14:textId="77777777" w:rsidR="00E524B1" w:rsidRPr="00A5030B" w:rsidRDefault="00E524B1" w:rsidP="00E524B1">
      <w:pPr>
        <w:pStyle w:val="ListParagraph"/>
        <w:numPr>
          <w:ilvl w:val="0"/>
          <w:numId w:val="41"/>
        </w:numPr>
        <w:ind w:left="1440"/>
        <w:rPr>
          <w:rFonts w:ascii="Calibri" w:hAnsi="Calibri" w:cs="Calibri"/>
          <w:bCs/>
        </w:rPr>
      </w:pPr>
      <w:r w:rsidRPr="00A5030B">
        <w:rPr>
          <w:rFonts w:ascii="Calibri" w:hAnsi="Calibri" w:cs="Calibri"/>
          <w:bCs/>
        </w:rPr>
        <w:t>Executive Summary</w:t>
      </w:r>
      <w:r>
        <w:rPr>
          <w:rFonts w:ascii="Calibri" w:hAnsi="Calibri" w:cs="Calibri"/>
          <w:bCs/>
        </w:rPr>
        <w:t>.</w:t>
      </w:r>
    </w:p>
    <w:p w14:paraId="7265CCFE" w14:textId="77777777" w:rsidR="00E524B1" w:rsidRPr="00A5030B" w:rsidRDefault="00E524B1" w:rsidP="00E524B1">
      <w:pPr>
        <w:pStyle w:val="ListParagraph"/>
        <w:numPr>
          <w:ilvl w:val="0"/>
          <w:numId w:val="41"/>
        </w:numPr>
        <w:ind w:left="1440"/>
        <w:rPr>
          <w:rFonts w:ascii="Calibri" w:hAnsi="Calibri" w:cs="Calibri"/>
          <w:bCs/>
        </w:rPr>
      </w:pPr>
      <w:r w:rsidRPr="00A5030B">
        <w:rPr>
          <w:rFonts w:ascii="Calibri" w:hAnsi="Calibri" w:cs="Calibri"/>
          <w:bCs/>
        </w:rPr>
        <w:t xml:space="preserve">Proposal Narrative.  </w:t>
      </w:r>
    </w:p>
    <w:p w14:paraId="46762369" w14:textId="77777777" w:rsidR="00E524B1" w:rsidRPr="00A5030B" w:rsidRDefault="00E524B1" w:rsidP="00E524B1">
      <w:pPr>
        <w:pStyle w:val="ListParagraph"/>
        <w:numPr>
          <w:ilvl w:val="0"/>
          <w:numId w:val="41"/>
        </w:numPr>
        <w:ind w:left="1440"/>
        <w:rPr>
          <w:rFonts w:ascii="Calibri" w:hAnsi="Calibri" w:cs="Calibri"/>
          <w:bCs/>
        </w:rPr>
      </w:pPr>
      <w:r w:rsidRPr="00A5030B">
        <w:rPr>
          <w:rFonts w:ascii="Calibri" w:hAnsi="Calibri" w:cs="Calibri"/>
          <w:bCs/>
        </w:rPr>
        <w:t>Budget and Budget Narrative.</w:t>
      </w:r>
    </w:p>
    <w:p w14:paraId="3D3945A4" w14:textId="77777777" w:rsidR="00E524B1" w:rsidRPr="00A5030B" w:rsidRDefault="00E524B1" w:rsidP="00E524B1">
      <w:pPr>
        <w:pStyle w:val="ListParagraph"/>
        <w:numPr>
          <w:ilvl w:val="0"/>
          <w:numId w:val="41"/>
        </w:numPr>
        <w:ind w:left="1440"/>
        <w:rPr>
          <w:rFonts w:ascii="Calibri" w:hAnsi="Calibri" w:cs="Calibri"/>
          <w:bCs/>
        </w:rPr>
      </w:pPr>
      <w:r w:rsidRPr="00A5030B">
        <w:rPr>
          <w:rFonts w:ascii="Calibri" w:hAnsi="Calibri" w:cs="Calibri"/>
          <w:bCs/>
        </w:rPr>
        <w:t>Attachments:</w:t>
      </w:r>
    </w:p>
    <w:p w14:paraId="59317DE4" w14:textId="77777777" w:rsidR="00E524B1" w:rsidRPr="00A5030B" w:rsidRDefault="00E524B1" w:rsidP="00E524B1">
      <w:pPr>
        <w:pStyle w:val="ListParagraph"/>
        <w:numPr>
          <w:ilvl w:val="1"/>
          <w:numId w:val="41"/>
        </w:numPr>
        <w:ind w:left="1800"/>
        <w:rPr>
          <w:rFonts w:ascii="Calibri" w:hAnsi="Calibri" w:cs="Calibri"/>
          <w:bCs/>
        </w:rPr>
      </w:pPr>
      <w:r w:rsidRPr="00A5030B">
        <w:rPr>
          <w:rFonts w:ascii="Calibri" w:hAnsi="Calibri" w:cs="Calibri"/>
          <w:bCs/>
        </w:rPr>
        <w:t>Federal I.D. Number</w:t>
      </w:r>
    </w:p>
    <w:p w14:paraId="5AB78172" w14:textId="77777777" w:rsidR="00E524B1" w:rsidRPr="00A5030B" w:rsidRDefault="00E524B1" w:rsidP="00E524B1">
      <w:pPr>
        <w:pStyle w:val="ListParagraph"/>
        <w:numPr>
          <w:ilvl w:val="1"/>
          <w:numId w:val="41"/>
        </w:numPr>
        <w:ind w:left="1800"/>
        <w:rPr>
          <w:rFonts w:ascii="Calibri" w:hAnsi="Calibri" w:cs="Calibri"/>
          <w:bCs/>
        </w:rPr>
      </w:pPr>
      <w:r w:rsidRPr="00A5030B">
        <w:rPr>
          <w:rFonts w:ascii="Calibri" w:hAnsi="Calibri" w:cs="Calibri"/>
          <w:bCs/>
        </w:rPr>
        <w:t>List of ALL PY22 and PY23 WIOA contracts including Local Workforce Area, State, Programs Funded, Contact Person/Email/Phone Number, Performance in Each of the Funded Programs in PY22 and PY23.</w:t>
      </w:r>
      <w:r>
        <w:rPr>
          <w:rFonts w:ascii="Calibri" w:hAnsi="Calibri" w:cs="Calibri"/>
          <w:bCs/>
        </w:rPr>
        <w:t xml:space="preserve">  Include reason for contracts ended during this period.</w:t>
      </w:r>
    </w:p>
    <w:p w14:paraId="4CEDE8A7" w14:textId="77777777" w:rsidR="00E524B1" w:rsidRPr="00A5030B" w:rsidRDefault="00E524B1" w:rsidP="00E524B1">
      <w:pPr>
        <w:pStyle w:val="ListParagraph"/>
        <w:numPr>
          <w:ilvl w:val="1"/>
          <w:numId w:val="41"/>
        </w:numPr>
        <w:ind w:left="1800" w:right="396"/>
        <w:rPr>
          <w:rFonts w:ascii="Calibri" w:hAnsi="Calibri" w:cs="Calibri"/>
          <w:bCs/>
        </w:rPr>
      </w:pPr>
      <w:r w:rsidRPr="00A5030B">
        <w:rPr>
          <w:rFonts w:ascii="Calibri" w:hAnsi="Calibri" w:cs="Calibri"/>
          <w:bCs/>
        </w:rPr>
        <w:t>Complete ADMINISTRATIVE MANAGEMENT QUESTIONS Form</w:t>
      </w:r>
    </w:p>
    <w:p w14:paraId="5E031A45" w14:textId="77777777" w:rsidR="00E524B1" w:rsidRPr="00A5030B" w:rsidRDefault="00E524B1" w:rsidP="00E524B1">
      <w:pPr>
        <w:widowControl w:val="0"/>
        <w:numPr>
          <w:ilvl w:val="1"/>
          <w:numId w:val="41"/>
        </w:numPr>
        <w:autoSpaceDE w:val="0"/>
        <w:autoSpaceDN w:val="0"/>
        <w:spacing w:before="31"/>
        <w:ind w:left="1800"/>
        <w:rPr>
          <w:rFonts w:ascii="Calibri" w:eastAsia="Times New Roman" w:hAnsi="Calibri" w:cs="Calibri"/>
        </w:rPr>
      </w:pPr>
      <w:r w:rsidRPr="00A5030B">
        <w:rPr>
          <w:rFonts w:ascii="Calibri" w:eastAsia="Times New Roman" w:hAnsi="Calibri" w:cs="Calibri"/>
          <w:w w:val="110"/>
        </w:rPr>
        <w:t>Copy of most recent IRS form 990 (not-for-profits</w:t>
      </w:r>
      <w:r w:rsidRPr="00A5030B">
        <w:rPr>
          <w:rFonts w:ascii="Calibri" w:eastAsia="Times New Roman" w:hAnsi="Calibri" w:cs="Calibri"/>
          <w:spacing w:val="-24"/>
          <w:w w:val="110"/>
        </w:rPr>
        <w:t xml:space="preserve"> </w:t>
      </w:r>
      <w:r w:rsidRPr="00A5030B">
        <w:rPr>
          <w:rFonts w:ascii="Calibri" w:eastAsia="Times New Roman" w:hAnsi="Calibri" w:cs="Calibri"/>
          <w:w w:val="110"/>
        </w:rPr>
        <w:t>only)</w:t>
      </w:r>
    </w:p>
    <w:p w14:paraId="3813AD79" w14:textId="77777777" w:rsidR="00E524B1" w:rsidRPr="00A5030B" w:rsidRDefault="00E524B1" w:rsidP="00E524B1">
      <w:pPr>
        <w:widowControl w:val="0"/>
        <w:numPr>
          <w:ilvl w:val="1"/>
          <w:numId w:val="41"/>
        </w:numPr>
        <w:autoSpaceDE w:val="0"/>
        <w:autoSpaceDN w:val="0"/>
        <w:spacing w:before="31"/>
        <w:ind w:left="1800"/>
        <w:rPr>
          <w:rFonts w:ascii="Calibri" w:eastAsia="Times New Roman" w:hAnsi="Calibri" w:cs="Calibri"/>
        </w:rPr>
      </w:pPr>
      <w:r w:rsidRPr="00A5030B">
        <w:rPr>
          <w:rFonts w:ascii="Calibri" w:eastAsia="Times New Roman" w:hAnsi="Calibri" w:cs="Calibri"/>
          <w:w w:val="105"/>
        </w:rPr>
        <w:t>List of current Board Members (if</w:t>
      </w:r>
      <w:r w:rsidRPr="00A5030B">
        <w:rPr>
          <w:rFonts w:ascii="Calibri" w:eastAsia="Times New Roman" w:hAnsi="Calibri" w:cs="Calibri"/>
          <w:spacing w:val="47"/>
          <w:w w:val="105"/>
        </w:rPr>
        <w:t xml:space="preserve"> </w:t>
      </w:r>
      <w:r w:rsidRPr="00A5030B">
        <w:rPr>
          <w:rFonts w:ascii="Calibri" w:eastAsia="Times New Roman" w:hAnsi="Calibri" w:cs="Calibri"/>
          <w:w w:val="105"/>
        </w:rPr>
        <w:t>applicable)</w:t>
      </w:r>
    </w:p>
    <w:p w14:paraId="65F2BDB7" w14:textId="77777777" w:rsidR="00E524B1" w:rsidRPr="00A5030B" w:rsidRDefault="00E524B1" w:rsidP="00E524B1">
      <w:pPr>
        <w:widowControl w:val="0"/>
        <w:numPr>
          <w:ilvl w:val="1"/>
          <w:numId w:val="41"/>
        </w:numPr>
        <w:autoSpaceDE w:val="0"/>
        <w:autoSpaceDN w:val="0"/>
        <w:spacing w:before="35"/>
        <w:ind w:left="1800"/>
        <w:rPr>
          <w:rFonts w:ascii="Calibri" w:eastAsia="Times New Roman" w:hAnsi="Calibri" w:cs="Calibri"/>
        </w:rPr>
      </w:pPr>
      <w:r w:rsidRPr="00A5030B">
        <w:rPr>
          <w:rFonts w:ascii="Calibri" w:eastAsia="Times New Roman" w:hAnsi="Calibri" w:cs="Calibri"/>
          <w:w w:val="110"/>
        </w:rPr>
        <w:t>Audited Financial</w:t>
      </w:r>
      <w:r w:rsidRPr="00A5030B">
        <w:rPr>
          <w:rFonts w:ascii="Calibri" w:eastAsia="Times New Roman" w:hAnsi="Calibri" w:cs="Calibri"/>
          <w:spacing w:val="16"/>
          <w:w w:val="110"/>
        </w:rPr>
        <w:t xml:space="preserve"> </w:t>
      </w:r>
      <w:r w:rsidRPr="00A5030B">
        <w:rPr>
          <w:rFonts w:ascii="Calibri" w:eastAsia="Times New Roman" w:hAnsi="Calibri" w:cs="Calibri"/>
          <w:w w:val="110"/>
        </w:rPr>
        <w:t>Statement</w:t>
      </w:r>
    </w:p>
    <w:p w14:paraId="2C650F9D" w14:textId="77777777" w:rsidR="00E524B1" w:rsidRPr="00A5030B" w:rsidRDefault="00E524B1" w:rsidP="00E524B1">
      <w:pPr>
        <w:widowControl w:val="0"/>
        <w:numPr>
          <w:ilvl w:val="1"/>
          <w:numId w:val="41"/>
        </w:numPr>
        <w:autoSpaceDE w:val="0"/>
        <w:autoSpaceDN w:val="0"/>
        <w:spacing w:before="31"/>
        <w:ind w:left="1800"/>
        <w:rPr>
          <w:rFonts w:ascii="Calibri" w:eastAsia="Times New Roman" w:hAnsi="Calibri" w:cs="Calibri"/>
        </w:rPr>
      </w:pPr>
      <w:r w:rsidRPr="00A5030B">
        <w:rPr>
          <w:rFonts w:ascii="Calibri" w:eastAsia="Times New Roman" w:hAnsi="Calibri" w:cs="Calibri"/>
          <w:w w:val="110"/>
        </w:rPr>
        <w:t>Operational organizational chart with all key staff and lines of</w:t>
      </w:r>
      <w:r w:rsidRPr="00A5030B">
        <w:rPr>
          <w:rFonts w:ascii="Calibri" w:eastAsia="Times New Roman" w:hAnsi="Calibri" w:cs="Calibri"/>
          <w:spacing w:val="-15"/>
          <w:w w:val="110"/>
        </w:rPr>
        <w:t xml:space="preserve"> </w:t>
      </w:r>
      <w:r w:rsidRPr="00A5030B">
        <w:rPr>
          <w:rFonts w:ascii="Calibri" w:eastAsia="Times New Roman" w:hAnsi="Calibri" w:cs="Calibri"/>
          <w:w w:val="110"/>
        </w:rPr>
        <w:t>authority</w:t>
      </w:r>
    </w:p>
    <w:p w14:paraId="3C14D6B9" w14:textId="77777777" w:rsidR="00E524B1" w:rsidRPr="00A5030B" w:rsidRDefault="00E524B1" w:rsidP="00E524B1">
      <w:pPr>
        <w:widowControl w:val="0"/>
        <w:numPr>
          <w:ilvl w:val="1"/>
          <w:numId w:val="41"/>
        </w:numPr>
        <w:autoSpaceDE w:val="0"/>
        <w:autoSpaceDN w:val="0"/>
        <w:spacing w:before="26" w:line="268" w:lineRule="auto"/>
        <w:ind w:left="1800" w:right="1934"/>
        <w:rPr>
          <w:rFonts w:ascii="Calibri" w:eastAsia="Times New Roman" w:hAnsi="Calibri" w:cs="Calibri"/>
        </w:rPr>
      </w:pPr>
      <w:r w:rsidRPr="00A5030B">
        <w:rPr>
          <w:rFonts w:ascii="Calibri" w:eastAsia="Times New Roman" w:hAnsi="Calibri" w:cs="Calibri"/>
          <w:w w:val="110"/>
        </w:rPr>
        <w:t>Letter</w:t>
      </w:r>
      <w:r w:rsidRPr="00A5030B">
        <w:rPr>
          <w:rFonts w:ascii="Calibri" w:eastAsia="Times New Roman" w:hAnsi="Calibri" w:cs="Calibri"/>
          <w:spacing w:val="-10"/>
          <w:w w:val="110"/>
        </w:rPr>
        <w:t xml:space="preserve"> </w:t>
      </w:r>
      <w:r w:rsidRPr="00A5030B">
        <w:rPr>
          <w:rFonts w:ascii="Calibri" w:eastAsia="Times New Roman" w:hAnsi="Calibri" w:cs="Calibri"/>
          <w:w w:val="110"/>
        </w:rPr>
        <w:t>of</w:t>
      </w:r>
      <w:r w:rsidRPr="00A5030B">
        <w:rPr>
          <w:rFonts w:ascii="Calibri" w:eastAsia="Times New Roman" w:hAnsi="Calibri" w:cs="Calibri"/>
          <w:spacing w:val="-14"/>
          <w:w w:val="110"/>
        </w:rPr>
        <w:t xml:space="preserve"> </w:t>
      </w:r>
      <w:r w:rsidRPr="00A5030B">
        <w:rPr>
          <w:rFonts w:ascii="Calibri" w:eastAsia="Times New Roman" w:hAnsi="Calibri" w:cs="Calibri"/>
          <w:w w:val="110"/>
        </w:rPr>
        <w:t>credit</w:t>
      </w:r>
      <w:r w:rsidRPr="00A5030B">
        <w:rPr>
          <w:rFonts w:ascii="Calibri" w:eastAsia="Times New Roman" w:hAnsi="Calibri" w:cs="Calibri"/>
          <w:spacing w:val="-9"/>
          <w:w w:val="110"/>
        </w:rPr>
        <w:t xml:space="preserve"> </w:t>
      </w:r>
      <w:r w:rsidRPr="00A5030B">
        <w:rPr>
          <w:rFonts w:ascii="Calibri" w:eastAsia="Times New Roman" w:hAnsi="Calibri" w:cs="Calibri"/>
          <w:w w:val="110"/>
        </w:rPr>
        <w:t>and/or</w:t>
      </w:r>
      <w:r w:rsidRPr="00A5030B">
        <w:rPr>
          <w:rFonts w:ascii="Calibri" w:eastAsia="Times New Roman" w:hAnsi="Calibri" w:cs="Calibri"/>
          <w:spacing w:val="-4"/>
          <w:w w:val="110"/>
        </w:rPr>
        <w:t xml:space="preserve"> </w:t>
      </w:r>
      <w:r w:rsidRPr="00A5030B">
        <w:rPr>
          <w:rFonts w:ascii="Calibri" w:eastAsia="Times New Roman" w:hAnsi="Calibri" w:cs="Calibri"/>
          <w:w w:val="110"/>
        </w:rPr>
        <w:t>performance</w:t>
      </w:r>
      <w:r w:rsidRPr="00A5030B">
        <w:rPr>
          <w:rFonts w:ascii="Calibri" w:eastAsia="Times New Roman" w:hAnsi="Calibri" w:cs="Calibri"/>
          <w:spacing w:val="2"/>
          <w:w w:val="110"/>
        </w:rPr>
        <w:t xml:space="preserve"> </w:t>
      </w:r>
      <w:r w:rsidRPr="00A5030B">
        <w:rPr>
          <w:rFonts w:ascii="Calibri" w:eastAsia="Times New Roman" w:hAnsi="Calibri" w:cs="Calibri"/>
          <w:w w:val="110"/>
        </w:rPr>
        <w:t>bond</w:t>
      </w:r>
      <w:r w:rsidRPr="00A5030B">
        <w:rPr>
          <w:rFonts w:ascii="Calibri" w:eastAsia="Times New Roman" w:hAnsi="Calibri" w:cs="Calibri"/>
          <w:spacing w:val="-9"/>
          <w:w w:val="110"/>
        </w:rPr>
        <w:t xml:space="preserve"> </w:t>
      </w:r>
      <w:r w:rsidRPr="00A5030B">
        <w:rPr>
          <w:rFonts w:ascii="Calibri" w:eastAsia="Times New Roman" w:hAnsi="Calibri" w:cs="Calibri"/>
          <w:w w:val="110"/>
        </w:rPr>
        <w:t>in</w:t>
      </w:r>
      <w:r w:rsidRPr="00A5030B">
        <w:rPr>
          <w:rFonts w:ascii="Calibri" w:eastAsia="Times New Roman" w:hAnsi="Calibri" w:cs="Calibri"/>
          <w:spacing w:val="-20"/>
          <w:w w:val="110"/>
        </w:rPr>
        <w:t xml:space="preserve"> </w:t>
      </w:r>
      <w:r w:rsidRPr="00A5030B">
        <w:rPr>
          <w:rFonts w:ascii="Calibri" w:eastAsia="Times New Roman" w:hAnsi="Calibri" w:cs="Calibri"/>
          <w:w w:val="110"/>
        </w:rPr>
        <w:t>the</w:t>
      </w:r>
      <w:r w:rsidRPr="00A5030B">
        <w:rPr>
          <w:rFonts w:ascii="Calibri" w:eastAsia="Times New Roman" w:hAnsi="Calibri" w:cs="Calibri"/>
          <w:spacing w:val="-12"/>
          <w:w w:val="110"/>
        </w:rPr>
        <w:t xml:space="preserve"> </w:t>
      </w:r>
      <w:r w:rsidRPr="00A5030B">
        <w:rPr>
          <w:rFonts w:ascii="Calibri" w:eastAsia="Times New Roman" w:hAnsi="Calibri" w:cs="Calibri"/>
          <w:w w:val="110"/>
        </w:rPr>
        <w:t>total</w:t>
      </w:r>
      <w:r w:rsidRPr="00A5030B">
        <w:rPr>
          <w:rFonts w:ascii="Calibri" w:eastAsia="Times New Roman" w:hAnsi="Calibri" w:cs="Calibri"/>
          <w:spacing w:val="-7"/>
          <w:w w:val="110"/>
        </w:rPr>
        <w:t xml:space="preserve"> </w:t>
      </w:r>
      <w:r w:rsidRPr="00A5030B">
        <w:rPr>
          <w:rFonts w:ascii="Calibri" w:eastAsia="Times New Roman" w:hAnsi="Calibri" w:cs="Calibri"/>
          <w:w w:val="110"/>
        </w:rPr>
        <w:t>amount</w:t>
      </w:r>
      <w:r w:rsidRPr="00A5030B">
        <w:rPr>
          <w:rFonts w:ascii="Calibri" w:eastAsia="Times New Roman" w:hAnsi="Calibri" w:cs="Calibri"/>
          <w:spacing w:val="-7"/>
          <w:w w:val="110"/>
        </w:rPr>
        <w:t xml:space="preserve"> </w:t>
      </w:r>
      <w:r w:rsidRPr="00A5030B">
        <w:rPr>
          <w:rFonts w:ascii="Calibri" w:eastAsia="Times New Roman" w:hAnsi="Calibri" w:cs="Calibri"/>
          <w:w w:val="110"/>
        </w:rPr>
        <w:t>of</w:t>
      </w:r>
      <w:r w:rsidRPr="00A5030B">
        <w:rPr>
          <w:rFonts w:ascii="Calibri" w:eastAsia="Times New Roman" w:hAnsi="Calibri" w:cs="Calibri"/>
          <w:spacing w:val="-19"/>
          <w:w w:val="110"/>
        </w:rPr>
        <w:t xml:space="preserve"> </w:t>
      </w:r>
      <w:r w:rsidRPr="00A5030B">
        <w:rPr>
          <w:rFonts w:ascii="Calibri" w:eastAsia="Times New Roman" w:hAnsi="Calibri" w:cs="Calibri"/>
          <w:w w:val="110"/>
        </w:rPr>
        <w:t>funding</w:t>
      </w:r>
      <w:r w:rsidRPr="00A5030B">
        <w:rPr>
          <w:rFonts w:ascii="Calibri" w:eastAsia="Times New Roman" w:hAnsi="Calibri" w:cs="Calibri"/>
          <w:spacing w:val="-8"/>
          <w:w w:val="110"/>
        </w:rPr>
        <w:t xml:space="preserve"> </w:t>
      </w:r>
      <w:r w:rsidRPr="00A5030B">
        <w:rPr>
          <w:rFonts w:ascii="Calibri" w:eastAsia="Times New Roman" w:hAnsi="Calibri" w:cs="Calibri"/>
          <w:w w:val="110"/>
        </w:rPr>
        <w:t>being requested</w:t>
      </w:r>
    </w:p>
    <w:p w14:paraId="067E4523" w14:textId="77777777" w:rsidR="00E524B1" w:rsidRPr="00A5030B" w:rsidRDefault="00E524B1" w:rsidP="00E524B1">
      <w:pPr>
        <w:widowControl w:val="0"/>
        <w:numPr>
          <w:ilvl w:val="1"/>
          <w:numId w:val="41"/>
        </w:numPr>
        <w:autoSpaceDE w:val="0"/>
        <w:autoSpaceDN w:val="0"/>
        <w:spacing w:before="31" w:line="273" w:lineRule="auto"/>
        <w:ind w:left="1800" w:right="1872"/>
        <w:rPr>
          <w:rFonts w:ascii="Calibri" w:eastAsia="Times New Roman" w:hAnsi="Calibri" w:cs="Calibri"/>
        </w:rPr>
      </w:pPr>
      <w:r w:rsidRPr="00A5030B">
        <w:rPr>
          <w:rFonts w:ascii="Calibri" w:eastAsia="Times New Roman" w:hAnsi="Calibri" w:cs="Calibri"/>
          <w:w w:val="105"/>
        </w:rPr>
        <w:t xml:space="preserve">Incorporation letter, IRS determination letter, Original Certificate of Insurance </w:t>
      </w:r>
      <w:r w:rsidRPr="00A5030B">
        <w:rPr>
          <w:rFonts w:ascii="Calibri" w:eastAsia="Times New Roman" w:hAnsi="Calibri" w:cs="Calibri"/>
          <w:spacing w:val="-3"/>
          <w:w w:val="105"/>
        </w:rPr>
        <w:t>(as</w:t>
      </w:r>
      <w:r w:rsidRPr="00A5030B">
        <w:rPr>
          <w:rFonts w:ascii="Calibri" w:eastAsia="Times New Roman" w:hAnsi="Calibri" w:cs="Calibri"/>
          <w:spacing w:val="-8"/>
          <w:w w:val="105"/>
        </w:rPr>
        <w:t xml:space="preserve"> </w:t>
      </w:r>
      <w:r w:rsidRPr="00A5030B">
        <w:rPr>
          <w:rFonts w:ascii="Calibri" w:eastAsia="Times New Roman" w:hAnsi="Calibri" w:cs="Calibri"/>
          <w:w w:val="105"/>
        </w:rPr>
        <w:t>appropriate)</w:t>
      </w:r>
    </w:p>
    <w:p w14:paraId="352EFF98" w14:textId="77777777" w:rsidR="00E524B1" w:rsidRPr="00A5030B" w:rsidRDefault="00E524B1" w:rsidP="00E524B1">
      <w:pPr>
        <w:pStyle w:val="ListParagraph"/>
        <w:widowControl w:val="0"/>
        <w:numPr>
          <w:ilvl w:val="1"/>
          <w:numId w:val="41"/>
        </w:numPr>
        <w:autoSpaceDE w:val="0"/>
        <w:autoSpaceDN w:val="0"/>
        <w:spacing w:line="243" w:lineRule="exact"/>
        <w:ind w:left="1800"/>
        <w:rPr>
          <w:rFonts w:ascii="Calibri" w:eastAsia="Times New Roman" w:hAnsi="Calibri" w:cs="Calibri"/>
        </w:rPr>
      </w:pPr>
      <w:r w:rsidRPr="00A5030B">
        <w:rPr>
          <w:rFonts w:ascii="Calibri" w:eastAsia="Times New Roman" w:hAnsi="Calibri" w:cs="Calibri"/>
          <w:w w:val="110"/>
        </w:rPr>
        <w:t>Proof of insurance to include but not limited to the</w:t>
      </w:r>
      <w:r w:rsidRPr="00A5030B">
        <w:rPr>
          <w:rFonts w:ascii="Calibri" w:eastAsia="Times New Roman" w:hAnsi="Calibri" w:cs="Calibri"/>
          <w:spacing w:val="8"/>
          <w:w w:val="110"/>
        </w:rPr>
        <w:t xml:space="preserve"> </w:t>
      </w:r>
      <w:r w:rsidRPr="00A5030B">
        <w:rPr>
          <w:rFonts w:ascii="Calibri" w:eastAsia="Times New Roman" w:hAnsi="Calibri" w:cs="Calibri"/>
          <w:w w:val="110"/>
        </w:rPr>
        <w:t>following:</w:t>
      </w:r>
    </w:p>
    <w:p w14:paraId="671046AE" w14:textId="77777777" w:rsidR="00E524B1" w:rsidRPr="00A5030B" w:rsidRDefault="00E524B1" w:rsidP="00E524B1">
      <w:pPr>
        <w:widowControl w:val="0"/>
        <w:numPr>
          <w:ilvl w:val="3"/>
          <w:numId w:val="41"/>
        </w:numPr>
        <w:tabs>
          <w:tab w:val="left" w:pos="2261"/>
          <w:tab w:val="left" w:pos="2263"/>
        </w:tabs>
        <w:autoSpaceDE w:val="0"/>
        <w:autoSpaceDN w:val="0"/>
        <w:spacing w:before="31"/>
        <w:ind w:left="2160"/>
        <w:rPr>
          <w:rFonts w:ascii="Calibri" w:eastAsia="Times New Roman" w:hAnsi="Calibri" w:cs="Calibri"/>
        </w:rPr>
      </w:pPr>
      <w:r w:rsidRPr="00A5030B">
        <w:rPr>
          <w:rFonts w:ascii="Calibri" w:eastAsia="Times New Roman" w:hAnsi="Calibri" w:cs="Calibri"/>
          <w:w w:val="110"/>
        </w:rPr>
        <w:t>Workers'</w:t>
      </w:r>
      <w:r w:rsidRPr="00A5030B">
        <w:rPr>
          <w:rFonts w:ascii="Calibri" w:eastAsia="Times New Roman" w:hAnsi="Calibri" w:cs="Calibri"/>
          <w:spacing w:val="26"/>
          <w:w w:val="110"/>
        </w:rPr>
        <w:t xml:space="preserve"> </w:t>
      </w:r>
      <w:r w:rsidRPr="00A5030B">
        <w:rPr>
          <w:rFonts w:ascii="Calibri" w:eastAsia="Times New Roman" w:hAnsi="Calibri" w:cs="Calibri"/>
          <w:w w:val="110"/>
        </w:rPr>
        <w:t>compensation</w:t>
      </w:r>
    </w:p>
    <w:p w14:paraId="76746097" w14:textId="77777777" w:rsidR="00E524B1" w:rsidRPr="00A5030B" w:rsidRDefault="00E524B1" w:rsidP="00E524B1">
      <w:pPr>
        <w:widowControl w:val="0"/>
        <w:numPr>
          <w:ilvl w:val="3"/>
          <w:numId w:val="41"/>
        </w:numPr>
        <w:tabs>
          <w:tab w:val="left" w:pos="2253"/>
        </w:tabs>
        <w:autoSpaceDE w:val="0"/>
        <w:autoSpaceDN w:val="0"/>
        <w:spacing w:before="30"/>
        <w:ind w:left="2160"/>
        <w:rPr>
          <w:rFonts w:ascii="Calibri" w:eastAsia="Times New Roman" w:hAnsi="Calibri" w:cs="Calibri"/>
        </w:rPr>
      </w:pPr>
      <w:r w:rsidRPr="00A5030B">
        <w:rPr>
          <w:rFonts w:ascii="Calibri" w:eastAsia="Times New Roman" w:hAnsi="Calibri" w:cs="Calibri"/>
          <w:w w:val="110"/>
        </w:rPr>
        <w:t>General business liability: $500,000</w:t>
      </w:r>
      <w:r w:rsidRPr="00A5030B">
        <w:rPr>
          <w:rFonts w:ascii="Calibri" w:eastAsia="Times New Roman" w:hAnsi="Calibri" w:cs="Calibri"/>
          <w:spacing w:val="11"/>
          <w:w w:val="110"/>
        </w:rPr>
        <w:t xml:space="preserve"> </w:t>
      </w:r>
      <w:r w:rsidRPr="00A5030B">
        <w:rPr>
          <w:rFonts w:ascii="Calibri" w:eastAsia="Times New Roman" w:hAnsi="Calibri" w:cs="Calibri"/>
          <w:w w:val="110"/>
        </w:rPr>
        <w:t>minimum</w:t>
      </w:r>
    </w:p>
    <w:p w14:paraId="69AA89D2" w14:textId="77777777" w:rsidR="00E524B1" w:rsidRPr="00A5030B" w:rsidRDefault="00E524B1" w:rsidP="00E524B1">
      <w:pPr>
        <w:widowControl w:val="0"/>
        <w:numPr>
          <w:ilvl w:val="3"/>
          <w:numId w:val="41"/>
        </w:numPr>
        <w:tabs>
          <w:tab w:val="left" w:pos="2247"/>
          <w:tab w:val="left" w:pos="2248"/>
        </w:tabs>
        <w:autoSpaceDE w:val="0"/>
        <w:autoSpaceDN w:val="0"/>
        <w:spacing w:before="12"/>
        <w:ind w:left="2160"/>
        <w:rPr>
          <w:rFonts w:ascii="Calibri" w:eastAsia="Times New Roman" w:hAnsi="Calibri" w:cs="Calibri"/>
        </w:rPr>
      </w:pPr>
      <w:r w:rsidRPr="00A5030B">
        <w:rPr>
          <w:rFonts w:ascii="Calibri" w:eastAsia="Times New Roman" w:hAnsi="Calibri" w:cs="Calibri"/>
          <w:w w:val="110"/>
        </w:rPr>
        <w:t>Fidelity bonding (e.g. employee crime or</w:t>
      </w:r>
      <w:r w:rsidRPr="00A5030B">
        <w:rPr>
          <w:rFonts w:ascii="Calibri" w:eastAsia="Times New Roman" w:hAnsi="Calibri" w:cs="Calibri"/>
          <w:spacing w:val="1"/>
          <w:w w:val="110"/>
        </w:rPr>
        <w:t xml:space="preserve"> </w:t>
      </w:r>
      <w:r w:rsidRPr="00A5030B">
        <w:rPr>
          <w:rFonts w:ascii="Calibri" w:eastAsia="Times New Roman" w:hAnsi="Calibri" w:cs="Calibri"/>
          <w:w w:val="110"/>
        </w:rPr>
        <w:t>dishonesty)</w:t>
      </w:r>
    </w:p>
    <w:p w14:paraId="4E763EFD" w14:textId="77777777" w:rsidR="00E524B1" w:rsidRPr="00A5030B" w:rsidRDefault="00E524B1" w:rsidP="00E524B1">
      <w:pPr>
        <w:widowControl w:val="0"/>
        <w:numPr>
          <w:ilvl w:val="3"/>
          <w:numId w:val="41"/>
        </w:numPr>
        <w:tabs>
          <w:tab w:val="left" w:pos="2248"/>
        </w:tabs>
        <w:autoSpaceDE w:val="0"/>
        <w:autoSpaceDN w:val="0"/>
        <w:spacing w:before="27"/>
        <w:ind w:left="2160"/>
        <w:rPr>
          <w:rFonts w:ascii="Calibri" w:eastAsia="Times New Roman" w:hAnsi="Calibri" w:cs="Calibri"/>
        </w:rPr>
      </w:pPr>
      <w:r w:rsidRPr="00A5030B">
        <w:rPr>
          <w:rFonts w:ascii="Calibri" w:eastAsia="Times New Roman" w:hAnsi="Calibri" w:cs="Calibri"/>
          <w:w w:val="110"/>
        </w:rPr>
        <w:t>Professional</w:t>
      </w:r>
      <w:r w:rsidRPr="00A5030B">
        <w:rPr>
          <w:rFonts w:ascii="Calibri" w:eastAsia="Times New Roman" w:hAnsi="Calibri" w:cs="Calibri"/>
          <w:spacing w:val="14"/>
          <w:w w:val="110"/>
        </w:rPr>
        <w:t xml:space="preserve"> </w:t>
      </w:r>
      <w:r w:rsidRPr="00A5030B">
        <w:rPr>
          <w:rFonts w:ascii="Calibri" w:eastAsia="Times New Roman" w:hAnsi="Calibri" w:cs="Calibri"/>
          <w:w w:val="110"/>
        </w:rPr>
        <w:t>liability</w:t>
      </w:r>
    </w:p>
    <w:p w14:paraId="295B59DC" w14:textId="77777777" w:rsidR="00E524B1" w:rsidRPr="00A5030B" w:rsidRDefault="00E524B1" w:rsidP="00E524B1">
      <w:pPr>
        <w:pStyle w:val="ListParagraph"/>
        <w:numPr>
          <w:ilvl w:val="1"/>
          <w:numId w:val="41"/>
        </w:numPr>
        <w:ind w:left="1800" w:right="396"/>
        <w:rPr>
          <w:rFonts w:ascii="Calibri" w:hAnsi="Calibri" w:cs="Calibri"/>
          <w:bCs/>
        </w:rPr>
      </w:pPr>
      <w:r w:rsidRPr="00A5030B">
        <w:rPr>
          <w:rFonts w:ascii="Calibri" w:eastAsia="Times New Roman" w:hAnsi="Calibri" w:cs="Calibri"/>
          <w:w w:val="110"/>
        </w:rPr>
        <w:t>Automobile (owned, hired or</w:t>
      </w:r>
      <w:r w:rsidRPr="00A5030B">
        <w:rPr>
          <w:rFonts w:ascii="Calibri" w:eastAsia="Times New Roman" w:hAnsi="Calibri" w:cs="Calibri"/>
          <w:spacing w:val="19"/>
          <w:w w:val="110"/>
        </w:rPr>
        <w:t xml:space="preserve"> </w:t>
      </w:r>
      <w:r w:rsidRPr="00A5030B">
        <w:rPr>
          <w:rFonts w:ascii="Calibri" w:eastAsia="Times New Roman" w:hAnsi="Calibri" w:cs="Calibri"/>
          <w:w w:val="110"/>
        </w:rPr>
        <w:t>non-owned)</w:t>
      </w:r>
    </w:p>
    <w:p w14:paraId="3093209E" w14:textId="77777777" w:rsidR="00E524B1" w:rsidRPr="00A5030B" w:rsidRDefault="00E524B1" w:rsidP="00E524B1">
      <w:pPr>
        <w:rPr>
          <w:rFonts w:ascii="Calibri" w:hAnsi="Calibri" w:cs="Calibri"/>
          <w:bCs/>
        </w:rPr>
      </w:pPr>
    </w:p>
    <w:p w14:paraId="1757231F" w14:textId="77777777" w:rsidR="00E524B1" w:rsidRPr="00A5030B" w:rsidRDefault="00E524B1" w:rsidP="00E524B1">
      <w:pPr>
        <w:pStyle w:val="ListParagraph"/>
        <w:numPr>
          <w:ilvl w:val="0"/>
          <w:numId w:val="42"/>
        </w:numPr>
        <w:ind w:left="1080"/>
        <w:rPr>
          <w:rFonts w:ascii="Calibri" w:hAnsi="Calibri" w:cs="Calibri"/>
          <w:bCs/>
        </w:rPr>
      </w:pPr>
      <w:r w:rsidRPr="00A5030B">
        <w:rPr>
          <w:rFonts w:ascii="Calibri" w:hAnsi="Calibri" w:cs="Calibri"/>
          <w:b/>
          <w:bCs/>
          <w:u w:val="single"/>
        </w:rPr>
        <w:lastRenderedPageBreak/>
        <w:t>Qualifications and demonstrated organizational capacity</w:t>
      </w:r>
    </w:p>
    <w:p w14:paraId="04EB07F3" w14:textId="77777777" w:rsidR="00E524B1" w:rsidRPr="00A5030B" w:rsidRDefault="00E524B1" w:rsidP="00E524B1">
      <w:pPr>
        <w:rPr>
          <w:rFonts w:ascii="Calibri" w:hAnsi="Calibri" w:cs="Calibri"/>
          <w:bCs/>
        </w:rPr>
      </w:pPr>
    </w:p>
    <w:p w14:paraId="479CA4C8" w14:textId="77777777" w:rsidR="00E524B1" w:rsidRPr="00A5030B" w:rsidRDefault="00E524B1" w:rsidP="00E524B1">
      <w:pPr>
        <w:ind w:left="1080"/>
        <w:rPr>
          <w:rFonts w:ascii="Calibri" w:hAnsi="Calibri" w:cs="Calibri"/>
          <w:bCs/>
          <w:u w:val="single"/>
        </w:rPr>
      </w:pPr>
      <w:r w:rsidRPr="00A5030B">
        <w:rPr>
          <w:rFonts w:ascii="Calibri" w:hAnsi="Calibri" w:cs="Calibri"/>
          <w:bCs/>
          <w:u w:val="single"/>
        </w:rPr>
        <w:t>Adult/Dislocated Worker WIOA Title I Proposal complete 2A, 2B, 2D</w:t>
      </w:r>
    </w:p>
    <w:p w14:paraId="5F6A6CA3" w14:textId="77777777" w:rsidR="00E524B1" w:rsidRDefault="00E524B1" w:rsidP="00E524B1">
      <w:pPr>
        <w:ind w:left="1080"/>
        <w:rPr>
          <w:rFonts w:ascii="Calibri" w:hAnsi="Calibri" w:cs="Calibri"/>
          <w:bCs/>
          <w:u w:val="single"/>
        </w:rPr>
      </w:pPr>
    </w:p>
    <w:p w14:paraId="10D69D35" w14:textId="77777777" w:rsidR="00E524B1" w:rsidRDefault="00E524B1" w:rsidP="00E524B1">
      <w:pPr>
        <w:ind w:left="1080"/>
        <w:rPr>
          <w:rFonts w:ascii="Calibri" w:hAnsi="Calibri" w:cs="Calibri"/>
          <w:bCs/>
          <w:u w:val="single"/>
        </w:rPr>
      </w:pPr>
      <w:r w:rsidRPr="00A5030B">
        <w:rPr>
          <w:rFonts w:ascii="Calibri" w:hAnsi="Calibri" w:cs="Calibri"/>
          <w:bCs/>
          <w:u w:val="single"/>
        </w:rPr>
        <w:t xml:space="preserve">Youth WIOA Title I Proposal complete 2A(g), 2C, 2 D </w:t>
      </w:r>
    </w:p>
    <w:p w14:paraId="1459B4A0" w14:textId="77777777" w:rsidR="00E524B1" w:rsidRDefault="00E524B1" w:rsidP="00E524B1">
      <w:pPr>
        <w:ind w:left="1080"/>
        <w:rPr>
          <w:rFonts w:ascii="Calibri" w:hAnsi="Calibri" w:cs="Calibri"/>
          <w:bCs/>
          <w:u w:val="single"/>
        </w:rPr>
      </w:pPr>
    </w:p>
    <w:p w14:paraId="507324B5" w14:textId="77777777" w:rsidR="00E524B1" w:rsidRPr="00A5030B" w:rsidRDefault="00E524B1" w:rsidP="00E524B1">
      <w:pPr>
        <w:pStyle w:val="ListParagraph"/>
        <w:numPr>
          <w:ilvl w:val="0"/>
          <w:numId w:val="43"/>
        </w:numPr>
        <w:rPr>
          <w:rFonts w:ascii="Calibri" w:hAnsi="Calibri" w:cs="Calibri"/>
          <w:bCs/>
        </w:rPr>
      </w:pPr>
      <w:r w:rsidRPr="00A5030B">
        <w:rPr>
          <w:rFonts w:ascii="Calibri" w:hAnsi="Calibri" w:cs="Calibri"/>
          <w:bCs/>
        </w:rPr>
        <w:t>Business Services</w:t>
      </w:r>
    </w:p>
    <w:p w14:paraId="6C5411A3" w14:textId="77777777" w:rsidR="00E524B1" w:rsidRPr="00A5030B" w:rsidRDefault="00E524B1" w:rsidP="00E524B1">
      <w:pPr>
        <w:pStyle w:val="ListParagraph"/>
        <w:ind w:left="1440"/>
        <w:rPr>
          <w:rFonts w:ascii="Calibri" w:hAnsi="Calibri" w:cs="Calibri"/>
          <w:bCs/>
        </w:rPr>
      </w:pPr>
    </w:p>
    <w:p w14:paraId="70358AE8"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Describe specific experience with providing business services and any “lead” role the organization has had in regard to business services.</w:t>
      </w:r>
    </w:p>
    <w:p w14:paraId="511EC750"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Describe specific experience in working with the WIOA Core Program Partners and a business services integrated team.</w:t>
      </w:r>
    </w:p>
    <w:p w14:paraId="24D12A98"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Describe the organization’s approach to leading a business services team and how seamless services would be coordinated.</w:t>
      </w:r>
    </w:p>
    <w:p w14:paraId="075BDD97"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 xml:space="preserve">Detail how the organization will go about collecting business intelligence from employers in the local area and how the organization will develop professional relationships with major contributors to the local economy. </w:t>
      </w:r>
    </w:p>
    <w:p w14:paraId="6A50B18F"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Detail a strategy for providing information and education to employers on services available to them.</w:t>
      </w:r>
    </w:p>
    <w:p w14:paraId="34B8B4A2"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Describe services that will be offered to employers and approach.</w:t>
      </w:r>
    </w:p>
    <w:p w14:paraId="2CF68418"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Describe how the organization will develop worksites and determine client placements for Youth work-based services.</w:t>
      </w:r>
    </w:p>
    <w:p w14:paraId="08364D03"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 xml:space="preserve">Explain any instances your organization has had contracts discontinued. </w:t>
      </w:r>
    </w:p>
    <w:p w14:paraId="263519B9"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Describe your vision for providing services in an Integrated Services Delivery system.</w:t>
      </w:r>
    </w:p>
    <w:p w14:paraId="5E28996F"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 xml:space="preserve">Explain the challenges you feel exist with fulfilling a potential contract and how you will address them.  </w:t>
      </w:r>
    </w:p>
    <w:p w14:paraId="56931F40" w14:textId="77777777" w:rsidR="00E524B1" w:rsidRPr="00A5030B" w:rsidRDefault="00E524B1" w:rsidP="00E524B1">
      <w:pPr>
        <w:pStyle w:val="ListParagraph"/>
        <w:numPr>
          <w:ilvl w:val="1"/>
          <w:numId w:val="44"/>
        </w:numPr>
        <w:ind w:left="1800"/>
        <w:rPr>
          <w:rFonts w:ascii="Calibri" w:hAnsi="Calibri" w:cs="Calibri"/>
          <w:bCs/>
        </w:rPr>
      </w:pPr>
      <w:r w:rsidRPr="00A5030B">
        <w:rPr>
          <w:rFonts w:ascii="Calibri" w:hAnsi="Calibri" w:cs="Calibri"/>
          <w:bCs/>
        </w:rPr>
        <w:t xml:space="preserve">Please provide additional relevant information.   </w:t>
      </w:r>
    </w:p>
    <w:p w14:paraId="6522B19D" w14:textId="77777777" w:rsidR="00E524B1" w:rsidRPr="00A5030B" w:rsidRDefault="00E524B1" w:rsidP="00E524B1">
      <w:pPr>
        <w:rPr>
          <w:rFonts w:ascii="Calibri" w:hAnsi="Calibri" w:cs="Calibri"/>
          <w:bCs/>
        </w:rPr>
      </w:pPr>
    </w:p>
    <w:p w14:paraId="7F04CC4B" w14:textId="77777777" w:rsidR="00E524B1" w:rsidRPr="00A5030B" w:rsidRDefault="00E524B1" w:rsidP="00E524B1">
      <w:pPr>
        <w:pStyle w:val="ListParagraph"/>
        <w:numPr>
          <w:ilvl w:val="0"/>
          <w:numId w:val="43"/>
        </w:numPr>
        <w:rPr>
          <w:rFonts w:ascii="Calibri" w:hAnsi="Calibri" w:cs="Calibri"/>
          <w:bCs/>
        </w:rPr>
      </w:pPr>
      <w:r>
        <w:rPr>
          <w:rFonts w:ascii="Calibri" w:hAnsi="Calibri" w:cs="Calibri"/>
          <w:bCs/>
        </w:rPr>
        <w:t xml:space="preserve">One-Stop Operator, </w:t>
      </w:r>
      <w:r w:rsidRPr="00A5030B">
        <w:rPr>
          <w:rFonts w:ascii="Calibri" w:hAnsi="Calibri" w:cs="Calibri"/>
          <w:bCs/>
        </w:rPr>
        <w:t>Adult and Dislocated Worker Services</w:t>
      </w:r>
    </w:p>
    <w:p w14:paraId="761E478A" w14:textId="77777777" w:rsidR="00E524B1" w:rsidRPr="00A5030B" w:rsidRDefault="00E524B1" w:rsidP="00E524B1">
      <w:pPr>
        <w:pStyle w:val="ListParagraph"/>
        <w:ind w:left="1800"/>
        <w:rPr>
          <w:rFonts w:ascii="Calibri" w:hAnsi="Calibri" w:cs="Calibri"/>
          <w:bCs/>
        </w:rPr>
      </w:pPr>
    </w:p>
    <w:p w14:paraId="02AB615D" w14:textId="77777777" w:rsidR="00E524B1" w:rsidRPr="00A5030B" w:rsidRDefault="00E524B1" w:rsidP="00E524B1">
      <w:pPr>
        <w:pStyle w:val="ListParagraph"/>
        <w:numPr>
          <w:ilvl w:val="1"/>
          <w:numId w:val="43"/>
        </w:numPr>
        <w:ind w:left="1800"/>
        <w:rPr>
          <w:rFonts w:ascii="Calibri" w:hAnsi="Calibri" w:cs="Calibri"/>
          <w:bCs/>
        </w:rPr>
      </w:pPr>
      <w:r w:rsidRPr="00A5030B">
        <w:rPr>
          <w:rFonts w:ascii="Calibri" w:hAnsi="Calibri" w:cs="Calibri"/>
          <w:bCs/>
        </w:rPr>
        <w:t xml:space="preserve">Describe specific experience with providing </w:t>
      </w:r>
      <w:r>
        <w:rPr>
          <w:rFonts w:ascii="Calibri" w:hAnsi="Calibri" w:cs="Calibri"/>
          <w:bCs/>
        </w:rPr>
        <w:t xml:space="preserve">one-stop operator, </w:t>
      </w:r>
      <w:r w:rsidRPr="00A5030B">
        <w:rPr>
          <w:rFonts w:ascii="Calibri" w:hAnsi="Calibri" w:cs="Calibri"/>
          <w:bCs/>
        </w:rPr>
        <w:t>adult, and dislocated worker services.</w:t>
      </w:r>
    </w:p>
    <w:p w14:paraId="03C2D361" w14:textId="77777777" w:rsidR="00E524B1" w:rsidRPr="00A5030B" w:rsidRDefault="00E524B1" w:rsidP="00E524B1">
      <w:pPr>
        <w:pStyle w:val="ListParagraph"/>
        <w:numPr>
          <w:ilvl w:val="1"/>
          <w:numId w:val="43"/>
        </w:numPr>
        <w:ind w:left="1800"/>
        <w:rPr>
          <w:rFonts w:ascii="Calibri" w:hAnsi="Calibri" w:cs="Calibri"/>
          <w:bCs/>
        </w:rPr>
      </w:pPr>
      <w:r w:rsidRPr="00A5030B">
        <w:rPr>
          <w:rFonts w:ascii="Calibri" w:hAnsi="Calibri" w:cs="Calibri"/>
          <w:bCs/>
        </w:rPr>
        <w:t>Describe the organization’s approach to customer flow, initial screening, partner coordination, referrals, and co-enrollments.</w:t>
      </w:r>
    </w:p>
    <w:p w14:paraId="6433D242" w14:textId="77777777" w:rsidR="00E524B1" w:rsidRPr="00A5030B" w:rsidRDefault="00E524B1" w:rsidP="00E524B1">
      <w:pPr>
        <w:pStyle w:val="ListParagraph"/>
        <w:numPr>
          <w:ilvl w:val="1"/>
          <w:numId w:val="43"/>
        </w:numPr>
        <w:ind w:left="1800"/>
        <w:rPr>
          <w:rFonts w:ascii="Calibri" w:hAnsi="Calibri" w:cs="Calibri"/>
          <w:bCs/>
        </w:rPr>
      </w:pPr>
      <w:r w:rsidRPr="00A5030B">
        <w:rPr>
          <w:rFonts w:ascii="Calibri" w:hAnsi="Calibri" w:cs="Calibri"/>
          <w:bCs/>
        </w:rPr>
        <w:t>Describe how the organization will communicate with core program partners to coordinate co-enrollments and exits.</w:t>
      </w:r>
    </w:p>
    <w:p w14:paraId="33160A49" w14:textId="77777777" w:rsidR="00E524B1" w:rsidRPr="00A5030B" w:rsidRDefault="00E524B1" w:rsidP="00E524B1">
      <w:pPr>
        <w:pStyle w:val="ListParagraph"/>
        <w:numPr>
          <w:ilvl w:val="1"/>
          <w:numId w:val="43"/>
        </w:numPr>
        <w:ind w:left="1800"/>
        <w:rPr>
          <w:rFonts w:ascii="Calibri" w:hAnsi="Calibri" w:cs="Calibri"/>
          <w:bCs/>
        </w:rPr>
      </w:pPr>
      <w:r w:rsidRPr="00A5030B">
        <w:rPr>
          <w:rFonts w:ascii="Calibri" w:hAnsi="Calibri" w:cs="Calibri"/>
          <w:bCs/>
        </w:rPr>
        <w:t>Detail your strategy for providing outreach and recruitment for Adults and Dislocated Workers in Guilford County and provide challenges you anticipate and how you plan to overcome them.</w:t>
      </w:r>
    </w:p>
    <w:p w14:paraId="6F955C52" w14:textId="77777777" w:rsidR="00E524B1" w:rsidRPr="00A5030B" w:rsidRDefault="00E524B1" w:rsidP="00E524B1">
      <w:pPr>
        <w:pStyle w:val="ListParagraph"/>
        <w:numPr>
          <w:ilvl w:val="1"/>
          <w:numId w:val="43"/>
        </w:numPr>
        <w:ind w:left="1800"/>
        <w:rPr>
          <w:rFonts w:ascii="Calibri" w:hAnsi="Calibri" w:cs="Calibri"/>
          <w:bCs/>
        </w:rPr>
      </w:pPr>
      <w:r w:rsidRPr="00A5030B">
        <w:rPr>
          <w:rFonts w:ascii="Calibri" w:hAnsi="Calibri" w:cs="Calibri"/>
          <w:bCs/>
        </w:rPr>
        <w:t>Describe how the organization will ensure barriers are documented and considered.</w:t>
      </w:r>
    </w:p>
    <w:p w14:paraId="5003B2C5" w14:textId="77777777" w:rsidR="00E524B1" w:rsidRPr="009A5D6A" w:rsidRDefault="00E524B1" w:rsidP="00E524B1">
      <w:pPr>
        <w:pStyle w:val="ListParagraph"/>
        <w:numPr>
          <w:ilvl w:val="1"/>
          <w:numId w:val="43"/>
        </w:numPr>
        <w:ind w:left="1800"/>
        <w:rPr>
          <w:rFonts w:ascii="Calibri" w:hAnsi="Calibri" w:cs="Calibri"/>
          <w:bCs/>
        </w:rPr>
      </w:pPr>
      <w:r w:rsidRPr="00A5030B">
        <w:rPr>
          <w:rFonts w:ascii="Calibri" w:hAnsi="Calibri" w:cs="Calibri"/>
          <w:bCs/>
        </w:rPr>
        <w:t xml:space="preserve">Describe efforts the organization will make to support sector strategies and </w:t>
      </w:r>
      <w:r w:rsidRPr="009A5D6A">
        <w:rPr>
          <w:rFonts w:ascii="Calibri" w:hAnsi="Calibri" w:cs="Calibri"/>
          <w:bCs/>
        </w:rPr>
        <w:t>career pathways.</w:t>
      </w:r>
    </w:p>
    <w:p w14:paraId="38EE0882"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lastRenderedPageBreak/>
        <w:t>Describe services that will be offered and the organization’s approach.</w:t>
      </w:r>
    </w:p>
    <w:p w14:paraId="1EC92E02"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life skills and work readiness services offered by the organization.</w:t>
      </w:r>
    </w:p>
    <w:p w14:paraId="26F6C0D8"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case management and career counseling strategies and documentation of interactions with clients.</w:t>
      </w:r>
    </w:p>
    <w:p w14:paraId="6350E832"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strategies for meeting performance</w:t>
      </w:r>
    </w:p>
    <w:p w14:paraId="31E8BC2D"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the organization’s experience with mandated performance measures and the outcomes thereof.</w:t>
      </w:r>
    </w:p>
    <w:p w14:paraId="4887E769"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how you will provide follow-up career services.</w:t>
      </w:r>
    </w:p>
    <w:p w14:paraId="20C5718D"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 xml:space="preserve">List and describe the individualized career services that will be available (include proposed workshops). </w:t>
      </w:r>
    </w:p>
    <w:p w14:paraId="51A1EFDC"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eastAsia="Times New Roman" w:hAnsi="Calibri" w:cs="Calibri"/>
        </w:rPr>
        <w:t xml:space="preserve">Describe specifically how your program will collaborate with the WIOA Title I Youth (NEXTGEN) program to seamlessly serve 18-24-year-old youth and how you will ascertain if a youth would be best served in the adult system instead of the youth. </w:t>
      </w:r>
    </w:p>
    <w:p w14:paraId="4C7BA942" w14:textId="77777777" w:rsidR="00E524B1" w:rsidRPr="005D4EB2" w:rsidRDefault="00E524B1" w:rsidP="00E524B1">
      <w:pPr>
        <w:pStyle w:val="ListParagraph"/>
        <w:numPr>
          <w:ilvl w:val="1"/>
          <w:numId w:val="43"/>
        </w:numPr>
        <w:ind w:left="1800"/>
        <w:rPr>
          <w:rFonts w:ascii="Calibri" w:hAnsi="Calibri" w:cs="Calibri"/>
          <w:bCs/>
        </w:rPr>
      </w:pPr>
      <w:r w:rsidRPr="009A5D6A">
        <w:rPr>
          <w:rFonts w:ascii="Calibri" w:eastAsia="Times New Roman" w:hAnsi="Calibri" w:cs="Calibri"/>
        </w:rPr>
        <w:t xml:space="preserve">Describe your process for assessing customers’ skills, needs, and interests.  Include assessment tools you would use and your approach to customer </w:t>
      </w:r>
      <w:r w:rsidRPr="005D4EB2">
        <w:rPr>
          <w:rFonts w:ascii="Calibri" w:eastAsia="Times New Roman" w:hAnsi="Calibri" w:cs="Calibri"/>
        </w:rPr>
        <w:t>choice related to selection of training institutions.</w:t>
      </w:r>
    </w:p>
    <w:p w14:paraId="3F1916C1" w14:textId="77777777" w:rsidR="00E524B1" w:rsidRPr="004D6CCB" w:rsidRDefault="00E524B1" w:rsidP="00E524B1">
      <w:pPr>
        <w:pStyle w:val="ListParagraph"/>
        <w:numPr>
          <w:ilvl w:val="1"/>
          <w:numId w:val="43"/>
        </w:numPr>
        <w:ind w:left="1800"/>
        <w:rPr>
          <w:rFonts w:ascii="Calibri" w:hAnsi="Calibri" w:cs="Calibri"/>
          <w:bCs/>
        </w:rPr>
      </w:pPr>
      <w:r w:rsidRPr="005D4EB2">
        <w:rPr>
          <w:rFonts w:ascii="Calibri" w:eastAsia="Times New Roman" w:hAnsi="Calibri" w:cs="Calibri"/>
        </w:rPr>
        <w:t>Describe your approach to One-Stop Operator and how it will complement the workforce services and partner relationships.</w:t>
      </w:r>
    </w:p>
    <w:p w14:paraId="408AB26B" w14:textId="77777777" w:rsidR="00E524B1" w:rsidRDefault="00E524B1" w:rsidP="00E524B1">
      <w:pPr>
        <w:pStyle w:val="ListParagraph"/>
        <w:numPr>
          <w:ilvl w:val="1"/>
          <w:numId w:val="43"/>
        </w:numPr>
        <w:ind w:left="1800"/>
        <w:rPr>
          <w:rFonts w:ascii="Calibri" w:hAnsi="Calibri" w:cs="Calibri"/>
          <w:bCs/>
        </w:rPr>
      </w:pPr>
      <w:r>
        <w:rPr>
          <w:rFonts w:ascii="Calibri" w:hAnsi="Calibri" w:cs="Calibri"/>
          <w:bCs/>
        </w:rPr>
        <w:t>Explain how you will utilize the mobile career center.</w:t>
      </w:r>
    </w:p>
    <w:p w14:paraId="23EB9794" w14:textId="77777777" w:rsidR="00E524B1" w:rsidRPr="004D6CCB" w:rsidRDefault="00E524B1" w:rsidP="00E524B1">
      <w:pPr>
        <w:pStyle w:val="ListParagraph"/>
        <w:numPr>
          <w:ilvl w:val="1"/>
          <w:numId w:val="43"/>
        </w:numPr>
        <w:ind w:left="1800"/>
        <w:rPr>
          <w:rFonts w:ascii="Calibri" w:hAnsi="Calibri" w:cs="Calibri"/>
          <w:bCs/>
        </w:rPr>
      </w:pPr>
      <w:r>
        <w:rPr>
          <w:rFonts w:ascii="Calibri" w:hAnsi="Calibri" w:cs="Calibri"/>
          <w:bCs/>
        </w:rPr>
        <w:t>Describe how you would establish a non-traditional hours schedule in the NCWorks Career Centers.</w:t>
      </w:r>
    </w:p>
    <w:p w14:paraId="2022C10A" w14:textId="77777777" w:rsidR="00E524B1" w:rsidRPr="005D4EB2" w:rsidRDefault="00E524B1" w:rsidP="00E524B1">
      <w:pPr>
        <w:pStyle w:val="ListParagraph"/>
        <w:numPr>
          <w:ilvl w:val="1"/>
          <w:numId w:val="43"/>
        </w:numPr>
        <w:ind w:left="1800"/>
        <w:rPr>
          <w:rFonts w:ascii="Calibri" w:hAnsi="Calibri" w:cs="Calibri"/>
          <w:bCs/>
        </w:rPr>
      </w:pPr>
      <w:r w:rsidRPr="009A5D6A">
        <w:rPr>
          <w:rFonts w:ascii="Calibri" w:eastAsia="Times New Roman" w:hAnsi="Calibri" w:cs="Calibri"/>
        </w:rPr>
        <w:t>Please provide additional relevant information.</w:t>
      </w:r>
    </w:p>
    <w:p w14:paraId="70545FEA" w14:textId="77777777" w:rsidR="00E524B1" w:rsidRPr="009A5D6A" w:rsidRDefault="00E524B1" w:rsidP="00E524B1">
      <w:pPr>
        <w:pStyle w:val="ListParagraph"/>
        <w:ind w:left="1800"/>
        <w:rPr>
          <w:rFonts w:ascii="Calibri" w:hAnsi="Calibri" w:cs="Calibri"/>
          <w:bCs/>
        </w:rPr>
      </w:pPr>
    </w:p>
    <w:p w14:paraId="6FF0988E" w14:textId="77777777" w:rsidR="00E524B1" w:rsidRPr="009A5D6A" w:rsidRDefault="00E524B1" w:rsidP="00E524B1">
      <w:pPr>
        <w:rPr>
          <w:rFonts w:ascii="Calibri" w:hAnsi="Calibri" w:cs="Calibri"/>
          <w:bCs/>
        </w:rPr>
      </w:pPr>
    </w:p>
    <w:p w14:paraId="7C1965DC" w14:textId="77777777" w:rsidR="00E524B1" w:rsidRPr="009A5D6A" w:rsidRDefault="00E524B1" w:rsidP="00E524B1">
      <w:pPr>
        <w:pStyle w:val="ListParagraph"/>
        <w:numPr>
          <w:ilvl w:val="0"/>
          <w:numId w:val="43"/>
        </w:numPr>
        <w:rPr>
          <w:rFonts w:ascii="Calibri" w:hAnsi="Calibri" w:cs="Calibri"/>
          <w:bCs/>
        </w:rPr>
      </w:pPr>
      <w:r w:rsidRPr="009A5D6A">
        <w:rPr>
          <w:rFonts w:ascii="Calibri" w:hAnsi="Calibri" w:cs="Calibri"/>
          <w:bCs/>
        </w:rPr>
        <w:t>Youth Services</w:t>
      </w:r>
    </w:p>
    <w:p w14:paraId="7565A6E0" w14:textId="77777777" w:rsidR="00E524B1" w:rsidRPr="009A5D6A" w:rsidRDefault="00E524B1" w:rsidP="00E524B1">
      <w:pPr>
        <w:pStyle w:val="ListParagraph"/>
        <w:ind w:left="1800"/>
        <w:rPr>
          <w:rFonts w:ascii="Calibri" w:hAnsi="Calibri" w:cs="Calibri"/>
          <w:bCs/>
        </w:rPr>
      </w:pPr>
    </w:p>
    <w:p w14:paraId="57BFC640" w14:textId="77777777" w:rsidR="00E524B1"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specific experience with providing youth services.</w:t>
      </w:r>
    </w:p>
    <w:p w14:paraId="73256E39" w14:textId="77777777" w:rsidR="00E524B1" w:rsidRPr="0063242A" w:rsidRDefault="00E524B1" w:rsidP="00E524B1">
      <w:pPr>
        <w:pStyle w:val="ListParagraph"/>
        <w:numPr>
          <w:ilvl w:val="1"/>
          <w:numId w:val="43"/>
        </w:numPr>
        <w:ind w:left="1800"/>
        <w:rPr>
          <w:rFonts w:ascii="Calibri" w:hAnsi="Calibri" w:cs="Calibri"/>
          <w:bCs/>
        </w:rPr>
      </w:pPr>
      <w:r w:rsidRPr="005D4EB2">
        <w:rPr>
          <w:rFonts w:ascii="Calibri" w:eastAsia="Times New Roman" w:hAnsi="Calibri" w:cs="Calibri"/>
        </w:rPr>
        <w:t>Address each of the 14 elements and indicate those your organization will deliver versus how you will identify and access those you will not deliver.</w:t>
      </w:r>
    </w:p>
    <w:p w14:paraId="7E026CE6" w14:textId="77777777" w:rsidR="00E524B1" w:rsidRPr="0063242A" w:rsidRDefault="00E524B1" w:rsidP="00E524B1">
      <w:pPr>
        <w:pStyle w:val="ListParagraph"/>
        <w:numPr>
          <w:ilvl w:val="1"/>
          <w:numId w:val="43"/>
        </w:numPr>
        <w:ind w:left="1800"/>
        <w:rPr>
          <w:rFonts w:ascii="Calibri" w:hAnsi="Calibri" w:cs="Calibri"/>
          <w:bCs/>
        </w:rPr>
      </w:pPr>
      <w:r w:rsidRPr="0063242A">
        <w:rPr>
          <w:rFonts w:ascii="Calibri" w:eastAsia="Times New Roman" w:hAnsi="Calibri" w:cs="Calibri"/>
        </w:rPr>
        <w:t>Describe specifically how your program will collaborate with the WIOA Title I Adult program to seamlessly serve 18-24-year-old youth and how you will ascertain if a youth would be best served in the adult system instead of the youth.</w:t>
      </w:r>
    </w:p>
    <w:p w14:paraId="3E18BED9" w14:textId="77777777" w:rsidR="00E524B1" w:rsidRDefault="00E524B1" w:rsidP="00E524B1">
      <w:pPr>
        <w:pStyle w:val="ListParagraph"/>
        <w:numPr>
          <w:ilvl w:val="1"/>
          <w:numId w:val="43"/>
        </w:numPr>
        <w:ind w:left="1800"/>
        <w:rPr>
          <w:rFonts w:ascii="Calibri" w:hAnsi="Calibri" w:cs="Calibri"/>
          <w:bCs/>
        </w:rPr>
      </w:pPr>
      <w:r w:rsidRPr="009A5D6A">
        <w:rPr>
          <w:rFonts w:ascii="Calibri" w:hAnsi="Calibri" w:cs="Calibri"/>
          <w:bCs/>
        </w:rPr>
        <w:t>Detail your strategy for providing outreach and recruitment for Youth in Guilford County and provide challenges you anticipate and how you plan to overcome them.</w:t>
      </w:r>
    </w:p>
    <w:p w14:paraId="565E5815" w14:textId="77777777" w:rsidR="00E524B1" w:rsidRPr="0063242A" w:rsidRDefault="00E524B1" w:rsidP="00E524B1">
      <w:pPr>
        <w:pStyle w:val="ListParagraph"/>
        <w:numPr>
          <w:ilvl w:val="1"/>
          <w:numId w:val="43"/>
        </w:numPr>
        <w:ind w:left="1800"/>
        <w:rPr>
          <w:rFonts w:ascii="Calibri" w:hAnsi="Calibri" w:cs="Calibri"/>
          <w:bCs/>
        </w:rPr>
      </w:pPr>
      <w:r w:rsidRPr="0063242A">
        <w:rPr>
          <w:rFonts w:ascii="Calibri" w:eastAsia="Times New Roman" w:hAnsi="Calibri" w:cs="Calibri"/>
        </w:rPr>
        <w:t>Describe your process for assessing customers’ skills, needs, and interests.  Include assessment tools you would use and your approach to customer choice</w:t>
      </w:r>
    </w:p>
    <w:p w14:paraId="7C6601E1"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how the organization will ensure barriers are documented and considered.</w:t>
      </w:r>
    </w:p>
    <w:p w14:paraId="70631649"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efforts the organization will make to support sector strategies and career pathways.</w:t>
      </w:r>
    </w:p>
    <w:p w14:paraId="245AF0F9" w14:textId="77777777" w:rsidR="00E524B1" w:rsidRDefault="00E524B1" w:rsidP="00E524B1">
      <w:pPr>
        <w:pStyle w:val="ListParagraph"/>
        <w:numPr>
          <w:ilvl w:val="1"/>
          <w:numId w:val="43"/>
        </w:numPr>
        <w:ind w:left="1800"/>
        <w:rPr>
          <w:rFonts w:ascii="Calibri" w:hAnsi="Calibri" w:cs="Calibri"/>
          <w:bCs/>
        </w:rPr>
      </w:pPr>
      <w:r>
        <w:rPr>
          <w:rFonts w:ascii="Calibri" w:hAnsi="Calibri" w:cs="Calibri"/>
          <w:bCs/>
        </w:rPr>
        <w:lastRenderedPageBreak/>
        <w:t>Describe services that will be offered and the organization’s approach.</w:t>
      </w:r>
    </w:p>
    <w:p w14:paraId="4FDB3D13" w14:textId="77777777" w:rsidR="00E524B1" w:rsidRPr="00D11ED9" w:rsidRDefault="00E524B1" w:rsidP="00E524B1">
      <w:pPr>
        <w:pStyle w:val="ListParagraph"/>
        <w:numPr>
          <w:ilvl w:val="1"/>
          <w:numId w:val="43"/>
        </w:numPr>
        <w:ind w:left="1800"/>
        <w:rPr>
          <w:rFonts w:ascii="Calibri" w:hAnsi="Calibri" w:cs="Calibri"/>
          <w:bCs/>
        </w:rPr>
      </w:pPr>
      <w:r>
        <w:rPr>
          <w:rFonts w:ascii="Calibri" w:hAnsi="Calibri" w:cs="Calibri"/>
          <w:bCs/>
        </w:rPr>
        <w:t>Describe the skills and work readiness services offered by the organization.</w:t>
      </w:r>
    </w:p>
    <w:p w14:paraId="28C2D9B8"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case management and career counseling strategies and documentation of interactions with youth.</w:t>
      </w:r>
    </w:p>
    <w:p w14:paraId="56273D30"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 xml:space="preserve">Describe strategies for meeting performance measures.  </w:t>
      </w:r>
    </w:p>
    <w:p w14:paraId="3A633002"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the organization’s experience with mandated performance measures and the outcomes thereof.</w:t>
      </w:r>
    </w:p>
    <w:p w14:paraId="0A3580D7"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Describe how you will provide follow-up career services.</w:t>
      </w:r>
    </w:p>
    <w:p w14:paraId="419C6FDA" w14:textId="77777777" w:rsidR="00E524B1" w:rsidRPr="009A5D6A" w:rsidRDefault="00E524B1" w:rsidP="00E524B1">
      <w:pPr>
        <w:pStyle w:val="ListParagraph"/>
        <w:numPr>
          <w:ilvl w:val="1"/>
          <w:numId w:val="43"/>
        </w:numPr>
        <w:ind w:left="1800"/>
        <w:rPr>
          <w:rFonts w:ascii="Calibri" w:hAnsi="Calibri" w:cs="Calibri"/>
          <w:bCs/>
        </w:rPr>
      </w:pPr>
      <w:r w:rsidRPr="009A5D6A">
        <w:rPr>
          <w:rFonts w:ascii="Calibri" w:hAnsi="Calibri" w:cs="Calibri"/>
          <w:bCs/>
        </w:rPr>
        <w:t>Please provide additional relevant information.</w:t>
      </w:r>
    </w:p>
    <w:p w14:paraId="297BDD6E" w14:textId="77777777" w:rsidR="00E524B1" w:rsidRPr="009A5D6A" w:rsidRDefault="00E524B1" w:rsidP="00E524B1">
      <w:pPr>
        <w:pStyle w:val="ListParagraph"/>
        <w:ind w:left="1800"/>
        <w:rPr>
          <w:rFonts w:ascii="Calibri" w:hAnsi="Calibri" w:cs="Calibri"/>
          <w:bCs/>
        </w:rPr>
      </w:pPr>
    </w:p>
    <w:p w14:paraId="0FEA99A2" w14:textId="77777777" w:rsidR="00E524B1" w:rsidRPr="009A5D6A" w:rsidRDefault="00E524B1" w:rsidP="00E524B1">
      <w:pPr>
        <w:pStyle w:val="ListParagraph"/>
        <w:numPr>
          <w:ilvl w:val="0"/>
          <w:numId w:val="43"/>
        </w:numPr>
        <w:rPr>
          <w:rFonts w:ascii="Calibri" w:hAnsi="Calibri" w:cs="Calibri"/>
          <w:bCs/>
        </w:rPr>
      </w:pPr>
      <w:r w:rsidRPr="009A5D6A">
        <w:rPr>
          <w:rFonts w:ascii="Calibri" w:hAnsi="Calibri" w:cs="Calibri"/>
          <w:bCs/>
        </w:rPr>
        <w:t>General Information</w:t>
      </w:r>
    </w:p>
    <w:p w14:paraId="36149912" w14:textId="77777777" w:rsidR="00E524B1" w:rsidRPr="009A5D6A" w:rsidRDefault="00E524B1" w:rsidP="00E524B1">
      <w:pPr>
        <w:pStyle w:val="ListParagraph"/>
        <w:ind w:left="1440"/>
        <w:rPr>
          <w:rFonts w:ascii="Calibri" w:hAnsi="Calibri" w:cs="Calibri"/>
          <w:bCs/>
        </w:rPr>
      </w:pPr>
    </w:p>
    <w:p w14:paraId="4F410A60" w14:textId="77777777" w:rsidR="00E524B1" w:rsidRPr="009A5D6A" w:rsidRDefault="00E524B1" w:rsidP="00E524B1">
      <w:pPr>
        <w:pStyle w:val="ListParagraph"/>
        <w:numPr>
          <w:ilvl w:val="1"/>
          <w:numId w:val="43"/>
        </w:numPr>
        <w:rPr>
          <w:rFonts w:ascii="Calibri" w:hAnsi="Calibri" w:cs="Calibri"/>
          <w:bCs/>
        </w:rPr>
      </w:pPr>
      <w:r w:rsidRPr="009A5D6A">
        <w:rPr>
          <w:rFonts w:ascii="Calibri" w:hAnsi="Calibri" w:cs="Calibri"/>
          <w:bCs/>
        </w:rPr>
        <w:t>Explain any instances your organization has had contracts discontinued.</w:t>
      </w:r>
    </w:p>
    <w:p w14:paraId="0D37DF9E" w14:textId="77777777" w:rsidR="00E524B1" w:rsidRPr="009A5D6A" w:rsidRDefault="00E524B1" w:rsidP="00E524B1">
      <w:pPr>
        <w:pStyle w:val="ListParagraph"/>
        <w:numPr>
          <w:ilvl w:val="1"/>
          <w:numId w:val="43"/>
        </w:numPr>
        <w:rPr>
          <w:rFonts w:ascii="Calibri" w:hAnsi="Calibri" w:cs="Calibri"/>
          <w:bCs/>
        </w:rPr>
      </w:pPr>
      <w:r w:rsidRPr="009A5D6A">
        <w:rPr>
          <w:rFonts w:ascii="Calibri" w:hAnsi="Calibri" w:cs="Calibri"/>
          <w:bCs/>
        </w:rPr>
        <w:t>Describe your vision for providing services in an Integrated Services Delivery system.</w:t>
      </w:r>
    </w:p>
    <w:p w14:paraId="338A629A" w14:textId="77777777" w:rsidR="00E524B1" w:rsidRPr="009A5D6A" w:rsidRDefault="00E524B1" w:rsidP="00E524B1">
      <w:pPr>
        <w:pStyle w:val="ListParagraph"/>
        <w:numPr>
          <w:ilvl w:val="1"/>
          <w:numId w:val="43"/>
        </w:numPr>
        <w:rPr>
          <w:rFonts w:ascii="Calibri" w:hAnsi="Calibri" w:cs="Calibri"/>
          <w:bCs/>
        </w:rPr>
      </w:pPr>
      <w:r w:rsidRPr="009A5D6A">
        <w:rPr>
          <w:rFonts w:ascii="Calibri" w:hAnsi="Calibri" w:cs="Calibri"/>
          <w:bCs/>
        </w:rPr>
        <w:t xml:space="preserve">Explain the challenges you feel exist with fulfilling a potential contract and how you will address them.  </w:t>
      </w:r>
    </w:p>
    <w:p w14:paraId="5EF57C3E" w14:textId="77777777" w:rsidR="00E524B1" w:rsidRPr="009A5D6A" w:rsidRDefault="00E524B1" w:rsidP="00E524B1">
      <w:pPr>
        <w:pStyle w:val="ListParagraph"/>
        <w:numPr>
          <w:ilvl w:val="1"/>
          <w:numId w:val="43"/>
        </w:numPr>
        <w:rPr>
          <w:rFonts w:ascii="Calibri" w:hAnsi="Calibri" w:cs="Calibri"/>
          <w:bCs/>
        </w:rPr>
      </w:pPr>
      <w:r w:rsidRPr="009A5D6A">
        <w:rPr>
          <w:rFonts w:ascii="Calibri" w:hAnsi="Calibri" w:cs="Calibri"/>
          <w:bCs/>
        </w:rPr>
        <w:t>Demonstrate an understanding of specific regional challenges your organization has encountered and how you have successfully dealt with them.</w:t>
      </w:r>
    </w:p>
    <w:p w14:paraId="0AAC4F9C" w14:textId="77777777" w:rsidR="00E524B1" w:rsidRPr="009A5D6A" w:rsidRDefault="00E524B1" w:rsidP="00E524B1">
      <w:pPr>
        <w:pStyle w:val="ListParagraph"/>
        <w:numPr>
          <w:ilvl w:val="1"/>
          <w:numId w:val="43"/>
        </w:numPr>
        <w:rPr>
          <w:rFonts w:ascii="Calibri" w:hAnsi="Calibri" w:cs="Calibri"/>
          <w:bCs/>
        </w:rPr>
      </w:pPr>
      <w:r w:rsidRPr="009A5D6A">
        <w:rPr>
          <w:rFonts w:ascii="Calibri" w:hAnsi="Calibri" w:cs="Calibri"/>
          <w:bCs/>
        </w:rPr>
        <w:t>Describe any pending litigation your organization is involved in.</w:t>
      </w:r>
    </w:p>
    <w:p w14:paraId="0F76DB88" w14:textId="77777777" w:rsidR="00E524B1" w:rsidRPr="009A5D6A" w:rsidRDefault="00E524B1" w:rsidP="00E524B1">
      <w:pPr>
        <w:pStyle w:val="ListParagraph"/>
        <w:numPr>
          <w:ilvl w:val="1"/>
          <w:numId w:val="43"/>
        </w:numPr>
        <w:rPr>
          <w:rFonts w:ascii="Calibri" w:hAnsi="Calibri" w:cs="Calibri"/>
          <w:bCs/>
        </w:rPr>
      </w:pPr>
      <w:r w:rsidRPr="009A5D6A">
        <w:rPr>
          <w:rFonts w:ascii="Calibri" w:hAnsi="Calibri" w:cs="Calibri"/>
          <w:bCs/>
        </w:rPr>
        <w:t>Please explain in detail your plan for providing services equitability in Guilford County and describe the challenges you anticipate and how you plan to overcome them.</w:t>
      </w:r>
    </w:p>
    <w:p w14:paraId="5DD0AB4C" w14:textId="77777777" w:rsidR="00E524B1" w:rsidRPr="009A5D6A" w:rsidRDefault="00E524B1" w:rsidP="00E524B1">
      <w:pPr>
        <w:pStyle w:val="ListParagraph"/>
        <w:ind w:left="1800"/>
        <w:rPr>
          <w:rFonts w:ascii="Calibri" w:hAnsi="Calibri" w:cs="Calibri"/>
          <w:bCs/>
        </w:rPr>
      </w:pPr>
    </w:p>
    <w:p w14:paraId="294879F9" w14:textId="77777777" w:rsidR="00E524B1" w:rsidRPr="009A5D6A" w:rsidRDefault="00E524B1" w:rsidP="00E524B1">
      <w:pPr>
        <w:pStyle w:val="ListParagraph"/>
        <w:numPr>
          <w:ilvl w:val="0"/>
          <w:numId w:val="42"/>
        </w:numPr>
        <w:ind w:left="1080"/>
        <w:rPr>
          <w:rFonts w:ascii="Calibri" w:hAnsi="Calibri" w:cs="Calibri"/>
          <w:bCs/>
        </w:rPr>
      </w:pPr>
      <w:r w:rsidRPr="009A5D6A">
        <w:rPr>
          <w:rFonts w:ascii="Calibri" w:hAnsi="Calibri" w:cs="Calibri"/>
          <w:b/>
          <w:bCs/>
          <w:u w:val="single"/>
        </w:rPr>
        <w:t>Budget, Budget Narrative, and Service Levels</w:t>
      </w:r>
    </w:p>
    <w:p w14:paraId="5C7C067E" w14:textId="77777777" w:rsidR="00E524B1" w:rsidRPr="009A5D6A" w:rsidRDefault="00E524B1" w:rsidP="00E524B1">
      <w:pPr>
        <w:pStyle w:val="ListParagraph"/>
        <w:ind w:left="1440"/>
        <w:rPr>
          <w:rFonts w:ascii="Calibri" w:hAnsi="Calibri" w:cs="Calibri"/>
          <w:bCs/>
        </w:rPr>
      </w:pPr>
      <w:r w:rsidRPr="009A5D6A">
        <w:rPr>
          <w:rFonts w:ascii="Calibri" w:hAnsi="Calibri" w:cs="Calibri"/>
          <w:b/>
          <w:bCs/>
          <w:u w:val="single"/>
        </w:rPr>
        <w:t xml:space="preserve"> </w:t>
      </w:r>
    </w:p>
    <w:p w14:paraId="1D120317" w14:textId="77777777" w:rsidR="00E524B1" w:rsidRPr="009A5D6A" w:rsidRDefault="00E524B1" w:rsidP="00E524B1">
      <w:pPr>
        <w:ind w:left="720"/>
        <w:rPr>
          <w:rFonts w:ascii="Calibri" w:hAnsi="Calibri" w:cs="Calibri"/>
          <w:bCs/>
        </w:rPr>
      </w:pPr>
      <w:r w:rsidRPr="009A5D6A">
        <w:rPr>
          <w:rFonts w:ascii="Calibri" w:hAnsi="Calibri" w:cs="Calibri"/>
          <w:bCs/>
        </w:rPr>
        <w:t xml:space="preserve">Based on the current budget information provided </w:t>
      </w:r>
      <w:r>
        <w:rPr>
          <w:rFonts w:ascii="Calibri" w:hAnsi="Calibri" w:cs="Calibri"/>
          <w:bCs/>
        </w:rPr>
        <w:t>herein</w:t>
      </w:r>
      <w:r w:rsidRPr="009A5D6A">
        <w:rPr>
          <w:rFonts w:ascii="Calibri" w:hAnsi="Calibri" w:cs="Calibri"/>
          <w:bCs/>
        </w:rPr>
        <w:t xml:space="preserve"> this Request for Proposals, provide a detailed anticipated budget.   This budget and service information will be used to assist in determining the Successful Offeror, however, it is recognized that actual budget negotiations will take place when funding levels are confirmed with funding sources.   For the purposes of your submittal include in your anticipated budget:</w:t>
      </w:r>
    </w:p>
    <w:p w14:paraId="570D51BC" w14:textId="77777777" w:rsidR="00E524B1" w:rsidRPr="009A5D6A" w:rsidRDefault="00E524B1" w:rsidP="00E524B1">
      <w:pPr>
        <w:ind w:left="1440"/>
        <w:rPr>
          <w:rFonts w:ascii="Calibri" w:hAnsi="Calibri" w:cs="Calibri"/>
          <w:bCs/>
        </w:rPr>
      </w:pPr>
    </w:p>
    <w:p w14:paraId="350584F8" w14:textId="77777777" w:rsidR="00E524B1" w:rsidRPr="009A5D6A" w:rsidRDefault="00E524B1" w:rsidP="00E524B1">
      <w:pPr>
        <w:pStyle w:val="ListParagraph"/>
        <w:numPr>
          <w:ilvl w:val="0"/>
          <w:numId w:val="45"/>
        </w:numPr>
        <w:ind w:left="1800"/>
        <w:rPr>
          <w:rFonts w:ascii="Calibri" w:hAnsi="Calibri" w:cs="Calibri"/>
          <w:bCs/>
        </w:rPr>
      </w:pPr>
      <w:r w:rsidRPr="009A5D6A">
        <w:rPr>
          <w:rFonts w:ascii="Calibri" w:hAnsi="Calibri" w:cs="Calibri"/>
          <w:bCs/>
        </w:rPr>
        <w:t>Staffing structure including positions, access locations, job descriptions, full or part-time, education, salary range, and benefit package.</w:t>
      </w:r>
    </w:p>
    <w:p w14:paraId="2FCAF89C" w14:textId="77777777" w:rsidR="00E524B1" w:rsidRPr="009A5D6A" w:rsidRDefault="00E524B1" w:rsidP="00E524B1">
      <w:pPr>
        <w:pStyle w:val="ListParagraph"/>
        <w:numPr>
          <w:ilvl w:val="0"/>
          <w:numId w:val="45"/>
        </w:numPr>
        <w:ind w:left="1800"/>
        <w:rPr>
          <w:rFonts w:ascii="Calibri" w:hAnsi="Calibri" w:cs="Calibri"/>
          <w:bCs/>
        </w:rPr>
      </w:pPr>
      <w:r w:rsidRPr="009A5D6A">
        <w:rPr>
          <w:rFonts w:ascii="Calibri" w:hAnsi="Calibri" w:cs="Calibri"/>
          <w:bCs/>
        </w:rPr>
        <w:t>Corporate structure and support services that will be provided .</w:t>
      </w:r>
    </w:p>
    <w:p w14:paraId="18B03C56" w14:textId="77777777" w:rsidR="00E524B1" w:rsidRPr="009A5D6A" w:rsidRDefault="00E524B1" w:rsidP="00E524B1">
      <w:pPr>
        <w:pStyle w:val="ListParagraph"/>
        <w:numPr>
          <w:ilvl w:val="0"/>
          <w:numId w:val="45"/>
        </w:numPr>
        <w:ind w:left="1800"/>
        <w:rPr>
          <w:rFonts w:ascii="Calibri" w:hAnsi="Calibri" w:cs="Calibri"/>
          <w:bCs/>
        </w:rPr>
      </w:pPr>
      <w:r w:rsidRPr="009A5D6A">
        <w:rPr>
          <w:rFonts w:ascii="Calibri" w:hAnsi="Calibri" w:cs="Calibri"/>
          <w:bCs/>
        </w:rPr>
        <w:t>Matched funding description.</w:t>
      </w:r>
    </w:p>
    <w:p w14:paraId="3C07638B" w14:textId="77777777" w:rsidR="00E524B1" w:rsidRPr="009A5D6A" w:rsidRDefault="00E524B1" w:rsidP="00E524B1">
      <w:pPr>
        <w:pStyle w:val="ListParagraph"/>
        <w:numPr>
          <w:ilvl w:val="0"/>
          <w:numId w:val="45"/>
        </w:numPr>
        <w:ind w:left="1800"/>
        <w:rPr>
          <w:rFonts w:ascii="Calibri" w:hAnsi="Calibri" w:cs="Calibri"/>
          <w:bCs/>
        </w:rPr>
      </w:pPr>
      <w:r w:rsidRPr="009A5D6A">
        <w:rPr>
          <w:rFonts w:ascii="Calibri" w:hAnsi="Calibri" w:cs="Calibri"/>
          <w:bCs/>
        </w:rPr>
        <w:t>Profit or program income proposed.</w:t>
      </w:r>
    </w:p>
    <w:p w14:paraId="02829D19" w14:textId="77777777" w:rsidR="00E524B1" w:rsidRPr="009A5D6A" w:rsidRDefault="00E524B1" w:rsidP="00E524B1">
      <w:pPr>
        <w:pStyle w:val="ListParagraph"/>
        <w:numPr>
          <w:ilvl w:val="0"/>
          <w:numId w:val="45"/>
        </w:numPr>
        <w:ind w:left="1800"/>
        <w:rPr>
          <w:rFonts w:ascii="Calibri" w:hAnsi="Calibri" w:cs="Calibri"/>
          <w:bCs/>
        </w:rPr>
      </w:pPr>
      <w:r w:rsidRPr="009A5D6A">
        <w:rPr>
          <w:rFonts w:ascii="Calibri" w:hAnsi="Calibri" w:cs="Calibri"/>
          <w:bCs/>
        </w:rPr>
        <w:t xml:space="preserve">Indirect cost detail.   </w:t>
      </w:r>
    </w:p>
    <w:p w14:paraId="67D17423" w14:textId="77777777" w:rsidR="00E524B1" w:rsidRPr="009A5D6A" w:rsidRDefault="00E524B1" w:rsidP="00E524B1">
      <w:pPr>
        <w:pStyle w:val="ListParagraph"/>
        <w:numPr>
          <w:ilvl w:val="0"/>
          <w:numId w:val="45"/>
        </w:numPr>
        <w:ind w:left="1800"/>
        <w:rPr>
          <w:rFonts w:ascii="Calibri" w:hAnsi="Calibri" w:cs="Calibri"/>
          <w:bCs/>
        </w:rPr>
      </w:pPr>
      <w:r w:rsidRPr="009A5D6A">
        <w:rPr>
          <w:rFonts w:ascii="Calibri" w:hAnsi="Calibri" w:cs="Calibri"/>
          <w:bCs/>
        </w:rPr>
        <w:t>Number of proposed youth or adults/dislocated worker service numbers.</w:t>
      </w:r>
    </w:p>
    <w:p w14:paraId="69615B6D" w14:textId="77777777" w:rsidR="00E524B1" w:rsidRPr="009A5D6A" w:rsidRDefault="00E524B1" w:rsidP="00E524B1">
      <w:pPr>
        <w:pStyle w:val="ListParagraph"/>
        <w:numPr>
          <w:ilvl w:val="0"/>
          <w:numId w:val="45"/>
        </w:numPr>
        <w:ind w:left="1800"/>
        <w:rPr>
          <w:rFonts w:ascii="Calibri" w:hAnsi="Calibri" w:cs="Calibri"/>
          <w:bCs/>
        </w:rPr>
      </w:pPr>
      <w:r w:rsidRPr="009A5D6A">
        <w:rPr>
          <w:rFonts w:ascii="Calibri" w:hAnsi="Calibri" w:cs="Calibri"/>
          <w:bCs/>
        </w:rPr>
        <w:t>Estimate the average caseload for each funding stream.</w:t>
      </w:r>
    </w:p>
    <w:p w14:paraId="56FD46FA" w14:textId="77777777" w:rsidR="00E524B1" w:rsidRPr="009A5D6A" w:rsidRDefault="00E524B1" w:rsidP="00E524B1">
      <w:pPr>
        <w:pStyle w:val="ListParagraph"/>
        <w:numPr>
          <w:ilvl w:val="0"/>
          <w:numId w:val="45"/>
        </w:numPr>
        <w:ind w:left="1800"/>
        <w:rPr>
          <w:rFonts w:ascii="Calibri" w:hAnsi="Calibri" w:cs="Calibri"/>
          <w:bCs/>
        </w:rPr>
      </w:pPr>
      <w:r w:rsidRPr="009A5D6A">
        <w:rPr>
          <w:rFonts w:ascii="Calibri" w:hAnsi="Calibri" w:cs="Calibri"/>
          <w:bCs/>
        </w:rPr>
        <w:t>Estimate administrative cost percentage.</w:t>
      </w:r>
    </w:p>
    <w:p w14:paraId="4D98D19E" w14:textId="77777777" w:rsidR="00E524B1" w:rsidRPr="009A5D6A" w:rsidRDefault="00E524B1" w:rsidP="00E524B1">
      <w:pPr>
        <w:pStyle w:val="ListParagraph"/>
        <w:ind w:left="1800"/>
        <w:rPr>
          <w:rFonts w:ascii="Calibri" w:hAnsi="Calibri" w:cs="Calibri"/>
          <w:bCs/>
        </w:rPr>
      </w:pPr>
    </w:p>
    <w:p w14:paraId="1032AAE8" w14:textId="7626FA9F" w:rsidR="00E524B1" w:rsidRDefault="00E524B1" w:rsidP="00CE068A">
      <w:pPr>
        <w:rPr>
          <w:rFonts w:ascii="Calibri" w:eastAsia="Times New Roman" w:hAnsi="Calibri" w:cs="Calibri"/>
        </w:rPr>
      </w:pPr>
      <w:r>
        <w:rPr>
          <w:rFonts w:ascii="Calibri" w:eastAsia="Times New Roman" w:hAnsi="Calibri" w:cs="Calibri"/>
        </w:rPr>
        <w:br w:type="page"/>
      </w:r>
    </w:p>
    <w:p w14:paraId="02D34034" w14:textId="77777777" w:rsidR="00E524B1" w:rsidRPr="00AB1D4D" w:rsidRDefault="00E524B1" w:rsidP="00E524B1">
      <w:pPr>
        <w:shd w:val="clear" w:color="auto" w:fill="DAE9F7" w:themeFill="text2" w:themeFillTint="1A"/>
        <w:jc w:val="center"/>
        <w:rPr>
          <w:b/>
          <w:bCs/>
          <w:sz w:val="32"/>
          <w:szCs w:val="32"/>
        </w:rPr>
      </w:pPr>
      <w:r w:rsidRPr="00AB1D4D">
        <w:rPr>
          <w:b/>
          <w:bCs/>
          <w:sz w:val="32"/>
          <w:szCs w:val="32"/>
        </w:rPr>
        <w:lastRenderedPageBreak/>
        <w:t xml:space="preserve">SECTION </w:t>
      </w:r>
      <w:r>
        <w:rPr>
          <w:b/>
          <w:bCs/>
          <w:sz w:val="32"/>
          <w:szCs w:val="32"/>
        </w:rPr>
        <w:t>5</w:t>
      </w:r>
    </w:p>
    <w:p w14:paraId="7D52CE06" w14:textId="77777777" w:rsidR="00E524B1" w:rsidRPr="00AB1D4D" w:rsidRDefault="00E524B1" w:rsidP="00E524B1">
      <w:pPr>
        <w:shd w:val="clear" w:color="auto" w:fill="DAE9F7" w:themeFill="text2" w:themeFillTint="1A"/>
        <w:jc w:val="center"/>
        <w:rPr>
          <w:b/>
          <w:bCs/>
          <w:sz w:val="32"/>
          <w:szCs w:val="32"/>
        </w:rPr>
      </w:pPr>
      <w:commentRangeStart w:id="2"/>
      <w:r>
        <w:rPr>
          <w:b/>
          <w:bCs/>
          <w:sz w:val="32"/>
          <w:szCs w:val="32"/>
        </w:rPr>
        <w:t>Evaluation Tool</w:t>
      </w:r>
      <w:commentRangeEnd w:id="2"/>
      <w:r>
        <w:rPr>
          <w:rStyle w:val="CommentReference"/>
        </w:rPr>
        <w:commentReference w:id="2"/>
      </w:r>
    </w:p>
    <w:p w14:paraId="6CB6B2CB" w14:textId="77777777" w:rsidR="00E524B1" w:rsidRDefault="00E524B1" w:rsidP="00E524B1"/>
    <w:p w14:paraId="37F5F4D5" w14:textId="77777777" w:rsidR="00E524B1" w:rsidRDefault="00E524B1" w:rsidP="00E524B1">
      <w:pPr>
        <w:pStyle w:val="ListParagraph"/>
        <w:numPr>
          <w:ilvl w:val="1"/>
          <w:numId w:val="46"/>
        </w:numPr>
        <w:spacing w:line="276" w:lineRule="auto"/>
        <w:rPr>
          <w:rFonts w:ascii="Calibri" w:eastAsia="Times New Roman" w:hAnsi="Calibri" w:cs="Calibri"/>
          <w:b/>
          <w:bCs/>
          <w:sz w:val="28"/>
          <w:szCs w:val="28"/>
        </w:rPr>
      </w:pPr>
      <w:r w:rsidRPr="009A5D6A">
        <w:rPr>
          <w:rFonts w:ascii="Calibri" w:eastAsia="Times New Roman" w:hAnsi="Calibri" w:cs="Calibri"/>
          <w:b/>
          <w:bCs/>
          <w:sz w:val="28"/>
          <w:szCs w:val="28"/>
        </w:rPr>
        <w:t>Evaluation Tool</w:t>
      </w:r>
    </w:p>
    <w:p w14:paraId="71BE562F" w14:textId="77777777" w:rsidR="00E524B1" w:rsidRPr="00C33418" w:rsidRDefault="00E524B1" w:rsidP="00E524B1">
      <w:pPr>
        <w:spacing w:line="276" w:lineRule="auto"/>
        <w:rPr>
          <w:rFonts w:ascii="Calibri" w:eastAsia="Times New Roman" w:hAnsi="Calibri" w:cs="Calibri"/>
          <w:b/>
          <w:bCs/>
          <w:sz w:val="28"/>
          <w:szCs w:val="28"/>
        </w:rPr>
      </w:pPr>
    </w:p>
    <w:tbl>
      <w:tblPr>
        <w:tblStyle w:val="TableGrid"/>
        <w:tblW w:w="8856" w:type="dxa"/>
        <w:jc w:val="center"/>
        <w:tblLook w:val="04A0" w:firstRow="1" w:lastRow="0" w:firstColumn="1" w:lastColumn="0" w:noHBand="0" w:noVBand="1"/>
      </w:tblPr>
      <w:tblGrid>
        <w:gridCol w:w="4832"/>
        <w:gridCol w:w="2528"/>
        <w:gridCol w:w="1496"/>
      </w:tblGrid>
      <w:tr w:rsidR="00E524B1" w:rsidRPr="00AF6C31" w14:paraId="66EE719D" w14:textId="77777777" w:rsidTr="00E775AF">
        <w:trPr>
          <w:jc w:val="center"/>
        </w:trPr>
        <w:tc>
          <w:tcPr>
            <w:tcW w:w="8856" w:type="dxa"/>
            <w:gridSpan w:val="3"/>
            <w:shd w:val="clear" w:color="auto" w:fill="BFBFBF" w:themeFill="background1" w:themeFillShade="BF"/>
          </w:tcPr>
          <w:p w14:paraId="2DFD3BDE" w14:textId="77777777" w:rsidR="00E524B1" w:rsidRPr="00AF6C31" w:rsidRDefault="00E524B1" w:rsidP="00E775AF">
            <w:pPr>
              <w:rPr>
                <w:rFonts w:asciiTheme="majorHAnsi" w:hAnsiTheme="majorHAnsi"/>
                <w:sz w:val="20"/>
                <w:szCs w:val="20"/>
              </w:rPr>
            </w:pPr>
            <w:r w:rsidRPr="00FC0B2E">
              <w:rPr>
                <w:rFonts w:asciiTheme="majorHAnsi" w:hAnsiTheme="majorHAnsi"/>
                <w:b/>
                <w:bCs/>
                <w:sz w:val="20"/>
                <w:szCs w:val="20"/>
              </w:rPr>
              <w:t>1.</w:t>
            </w:r>
            <w:r w:rsidRPr="00AF6C31">
              <w:rPr>
                <w:rFonts w:asciiTheme="majorHAnsi" w:hAnsiTheme="majorHAnsi"/>
                <w:sz w:val="20"/>
                <w:szCs w:val="20"/>
              </w:rPr>
              <w:t xml:space="preserve">  </w:t>
            </w:r>
            <w:r w:rsidRPr="00FC0B2E">
              <w:rPr>
                <w:rFonts w:asciiTheme="majorHAnsi" w:hAnsiTheme="majorHAnsi"/>
                <w:b/>
                <w:bCs/>
                <w:sz w:val="20"/>
                <w:szCs w:val="20"/>
                <w:shd w:val="clear" w:color="auto" w:fill="BFBFBF" w:themeFill="background1" w:themeFillShade="BF"/>
              </w:rPr>
              <w:t>All proposals must contain the following documents in this order:</w:t>
            </w:r>
            <w:r w:rsidRPr="00AF6C31">
              <w:rPr>
                <w:rFonts w:asciiTheme="majorHAnsi" w:hAnsiTheme="majorHAnsi"/>
                <w:sz w:val="20"/>
                <w:szCs w:val="20"/>
                <w:shd w:val="clear" w:color="auto" w:fill="BFBFBF" w:themeFill="background1" w:themeFillShade="BF"/>
              </w:rPr>
              <w:t xml:space="preserve">  </w:t>
            </w:r>
          </w:p>
        </w:tc>
      </w:tr>
      <w:tr w:rsidR="00E524B1" w14:paraId="286A277C" w14:textId="77777777" w:rsidTr="00E775AF">
        <w:trPr>
          <w:jc w:val="center"/>
        </w:trPr>
        <w:tc>
          <w:tcPr>
            <w:tcW w:w="4832" w:type="dxa"/>
          </w:tcPr>
          <w:p w14:paraId="64897630" w14:textId="77777777" w:rsidR="00E524B1" w:rsidRDefault="00E524B1" w:rsidP="00E775AF">
            <w:pPr>
              <w:rPr>
                <w:rFonts w:asciiTheme="majorHAnsi" w:hAnsiTheme="majorHAnsi"/>
                <w:sz w:val="20"/>
                <w:szCs w:val="20"/>
              </w:rPr>
            </w:pPr>
            <w:r>
              <w:rPr>
                <w:rFonts w:asciiTheme="majorHAnsi" w:hAnsiTheme="majorHAnsi"/>
                <w:sz w:val="20"/>
                <w:szCs w:val="20"/>
              </w:rPr>
              <w:t>Cover Letter indicating legal right to enter into contract</w:t>
            </w:r>
          </w:p>
        </w:tc>
        <w:tc>
          <w:tcPr>
            <w:tcW w:w="2528" w:type="dxa"/>
          </w:tcPr>
          <w:p w14:paraId="08880DB2" w14:textId="77777777" w:rsidR="00E524B1" w:rsidRPr="00AF6C31" w:rsidRDefault="00E524B1" w:rsidP="00E775AF">
            <w:pPr>
              <w:jc w:val="center"/>
              <w:rPr>
                <w:rFonts w:asciiTheme="majorHAnsi" w:hAnsiTheme="majorHAnsi"/>
                <w:sz w:val="20"/>
                <w:szCs w:val="20"/>
              </w:rPr>
            </w:pPr>
          </w:p>
        </w:tc>
        <w:tc>
          <w:tcPr>
            <w:tcW w:w="1496" w:type="dxa"/>
            <w:vAlign w:val="center"/>
          </w:tcPr>
          <w:p w14:paraId="66821B9C" w14:textId="77777777" w:rsidR="00E524B1" w:rsidRDefault="00E524B1" w:rsidP="00E775AF">
            <w:pPr>
              <w:jc w:val="center"/>
              <w:rPr>
                <w:rFonts w:asciiTheme="majorHAnsi" w:hAnsiTheme="majorHAnsi"/>
                <w:sz w:val="20"/>
                <w:szCs w:val="20"/>
              </w:rPr>
            </w:pPr>
            <w:r>
              <w:rPr>
                <w:rFonts w:asciiTheme="majorHAnsi" w:hAnsiTheme="majorHAnsi"/>
                <w:sz w:val="20"/>
                <w:szCs w:val="20"/>
              </w:rPr>
              <w:t>Yes or No</w:t>
            </w:r>
          </w:p>
        </w:tc>
      </w:tr>
      <w:tr w:rsidR="00E524B1" w:rsidRPr="00AF6C31" w14:paraId="5DEA4B3E" w14:textId="77777777" w:rsidTr="00E775AF">
        <w:trPr>
          <w:jc w:val="center"/>
        </w:trPr>
        <w:tc>
          <w:tcPr>
            <w:tcW w:w="4832" w:type="dxa"/>
          </w:tcPr>
          <w:p w14:paraId="0B798489" w14:textId="77777777" w:rsidR="00E524B1" w:rsidRPr="00AF6C31" w:rsidRDefault="00E524B1" w:rsidP="00E775AF">
            <w:pPr>
              <w:rPr>
                <w:rFonts w:asciiTheme="majorHAnsi" w:hAnsiTheme="majorHAnsi"/>
                <w:sz w:val="20"/>
                <w:szCs w:val="20"/>
              </w:rPr>
            </w:pPr>
            <w:r w:rsidRPr="00AF6C31">
              <w:rPr>
                <w:rFonts w:asciiTheme="majorHAnsi" w:hAnsiTheme="majorHAnsi"/>
                <w:sz w:val="20"/>
                <w:szCs w:val="20"/>
              </w:rPr>
              <w:t>Title Page Including Entity, Contact Person (email, phone, address)</w:t>
            </w:r>
            <w:r>
              <w:rPr>
                <w:rFonts w:asciiTheme="majorHAnsi" w:hAnsiTheme="majorHAnsi"/>
                <w:sz w:val="20"/>
                <w:szCs w:val="20"/>
              </w:rPr>
              <w:t xml:space="preserve"> and Programs Applying For</w:t>
            </w:r>
          </w:p>
        </w:tc>
        <w:tc>
          <w:tcPr>
            <w:tcW w:w="2528" w:type="dxa"/>
          </w:tcPr>
          <w:p w14:paraId="4FDE2FFE" w14:textId="77777777" w:rsidR="00E524B1" w:rsidRPr="00AF6C31" w:rsidRDefault="00E524B1" w:rsidP="00E775AF">
            <w:pPr>
              <w:jc w:val="center"/>
              <w:rPr>
                <w:rFonts w:asciiTheme="majorHAnsi" w:hAnsiTheme="majorHAnsi"/>
                <w:sz w:val="20"/>
                <w:szCs w:val="20"/>
              </w:rPr>
            </w:pPr>
          </w:p>
        </w:tc>
        <w:tc>
          <w:tcPr>
            <w:tcW w:w="1496" w:type="dxa"/>
            <w:vAlign w:val="center"/>
          </w:tcPr>
          <w:p w14:paraId="19E41445" w14:textId="77777777" w:rsidR="00E524B1" w:rsidRPr="00AF6C31" w:rsidRDefault="00E524B1" w:rsidP="00E775AF">
            <w:pPr>
              <w:jc w:val="center"/>
              <w:rPr>
                <w:rFonts w:asciiTheme="majorHAnsi" w:hAnsiTheme="majorHAnsi"/>
                <w:sz w:val="20"/>
                <w:szCs w:val="20"/>
              </w:rPr>
            </w:pPr>
            <w:r w:rsidRPr="00AF6C31">
              <w:rPr>
                <w:rFonts w:asciiTheme="majorHAnsi" w:hAnsiTheme="majorHAnsi"/>
                <w:sz w:val="20"/>
                <w:szCs w:val="20"/>
              </w:rPr>
              <w:t>Yes or No</w:t>
            </w:r>
          </w:p>
        </w:tc>
      </w:tr>
      <w:tr w:rsidR="00E524B1" w:rsidRPr="00AF6C31" w14:paraId="0D736555" w14:textId="77777777" w:rsidTr="00E775AF">
        <w:trPr>
          <w:jc w:val="center"/>
        </w:trPr>
        <w:tc>
          <w:tcPr>
            <w:tcW w:w="4832" w:type="dxa"/>
          </w:tcPr>
          <w:p w14:paraId="005581DD" w14:textId="77777777" w:rsidR="00E524B1" w:rsidRPr="00AF6C31" w:rsidRDefault="00E524B1" w:rsidP="00E775AF">
            <w:pPr>
              <w:rPr>
                <w:rFonts w:asciiTheme="majorHAnsi" w:hAnsiTheme="majorHAnsi"/>
                <w:sz w:val="20"/>
                <w:szCs w:val="20"/>
              </w:rPr>
            </w:pPr>
            <w:r>
              <w:rPr>
                <w:rFonts w:asciiTheme="majorHAnsi" w:hAnsiTheme="majorHAnsi"/>
                <w:sz w:val="20"/>
                <w:szCs w:val="20"/>
              </w:rPr>
              <w:t>Proposal follows required sequence of information</w:t>
            </w:r>
          </w:p>
        </w:tc>
        <w:tc>
          <w:tcPr>
            <w:tcW w:w="2528" w:type="dxa"/>
          </w:tcPr>
          <w:p w14:paraId="6B63A3D2" w14:textId="77777777" w:rsidR="00E524B1" w:rsidRPr="00AF6C31" w:rsidRDefault="00E524B1" w:rsidP="00E775AF">
            <w:pPr>
              <w:jc w:val="center"/>
              <w:rPr>
                <w:rFonts w:asciiTheme="majorHAnsi" w:hAnsiTheme="majorHAnsi"/>
                <w:sz w:val="20"/>
                <w:szCs w:val="20"/>
              </w:rPr>
            </w:pPr>
          </w:p>
        </w:tc>
        <w:tc>
          <w:tcPr>
            <w:tcW w:w="1496" w:type="dxa"/>
            <w:vAlign w:val="center"/>
          </w:tcPr>
          <w:p w14:paraId="68909364" w14:textId="77777777" w:rsidR="00E524B1" w:rsidRPr="00AF6C31" w:rsidRDefault="00E524B1" w:rsidP="00E775AF">
            <w:pPr>
              <w:jc w:val="center"/>
              <w:rPr>
                <w:rFonts w:asciiTheme="majorHAnsi" w:hAnsiTheme="majorHAnsi"/>
                <w:sz w:val="20"/>
                <w:szCs w:val="20"/>
              </w:rPr>
            </w:pPr>
            <w:r>
              <w:rPr>
                <w:rFonts w:asciiTheme="majorHAnsi" w:hAnsiTheme="majorHAnsi"/>
                <w:sz w:val="20"/>
                <w:szCs w:val="20"/>
              </w:rPr>
              <w:t>Yes or No</w:t>
            </w:r>
          </w:p>
        </w:tc>
      </w:tr>
      <w:tr w:rsidR="00E524B1" w:rsidRPr="00AF6C31" w14:paraId="1CA87996" w14:textId="77777777" w:rsidTr="00E775AF">
        <w:trPr>
          <w:jc w:val="center"/>
        </w:trPr>
        <w:tc>
          <w:tcPr>
            <w:tcW w:w="4832" w:type="dxa"/>
          </w:tcPr>
          <w:p w14:paraId="1F0326FA" w14:textId="77777777" w:rsidR="00E524B1" w:rsidRPr="00AF6C31" w:rsidRDefault="00E524B1" w:rsidP="00E775AF">
            <w:pPr>
              <w:rPr>
                <w:rFonts w:asciiTheme="majorHAnsi" w:hAnsiTheme="majorHAnsi"/>
                <w:sz w:val="20"/>
                <w:szCs w:val="20"/>
              </w:rPr>
            </w:pPr>
            <w:r w:rsidRPr="00AF6C31">
              <w:rPr>
                <w:rFonts w:asciiTheme="majorHAnsi" w:hAnsiTheme="majorHAnsi"/>
                <w:sz w:val="20"/>
                <w:szCs w:val="20"/>
              </w:rPr>
              <w:t>Exe</w:t>
            </w:r>
            <w:r>
              <w:rPr>
                <w:rFonts w:asciiTheme="majorHAnsi" w:hAnsiTheme="majorHAnsi"/>
                <w:sz w:val="20"/>
                <w:szCs w:val="20"/>
              </w:rPr>
              <w:t xml:space="preserve">cutive Summary </w:t>
            </w:r>
          </w:p>
        </w:tc>
        <w:tc>
          <w:tcPr>
            <w:tcW w:w="2528" w:type="dxa"/>
          </w:tcPr>
          <w:p w14:paraId="56FB0808" w14:textId="77777777" w:rsidR="00E524B1" w:rsidRPr="00AF6C31" w:rsidRDefault="00E524B1" w:rsidP="00E775AF">
            <w:pPr>
              <w:jc w:val="center"/>
              <w:rPr>
                <w:rFonts w:asciiTheme="majorHAnsi" w:hAnsiTheme="majorHAnsi"/>
                <w:sz w:val="20"/>
                <w:szCs w:val="20"/>
              </w:rPr>
            </w:pPr>
          </w:p>
        </w:tc>
        <w:tc>
          <w:tcPr>
            <w:tcW w:w="1496" w:type="dxa"/>
          </w:tcPr>
          <w:p w14:paraId="776FF21F" w14:textId="77777777" w:rsidR="00E524B1" w:rsidRPr="00AF6C31" w:rsidRDefault="00E524B1" w:rsidP="00E775AF">
            <w:pPr>
              <w:jc w:val="center"/>
              <w:rPr>
                <w:rFonts w:asciiTheme="majorHAnsi" w:hAnsiTheme="majorHAnsi"/>
                <w:sz w:val="20"/>
                <w:szCs w:val="20"/>
              </w:rPr>
            </w:pPr>
            <w:r w:rsidRPr="00AF6C31">
              <w:rPr>
                <w:rFonts w:asciiTheme="majorHAnsi" w:hAnsiTheme="majorHAnsi"/>
                <w:sz w:val="20"/>
                <w:szCs w:val="20"/>
              </w:rPr>
              <w:t>Yes or No</w:t>
            </w:r>
          </w:p>
        </w:tc>
      </w:tr>
      <w:tr w:rsidR="00E524B1" w:rsidRPr="00AF6C31" w14:paraId="1DE0F84F" w14:textId="77777777" w:rsidTr="00E775AF">
        <w:trPr>
          <w:jc w:val="center"/>
        </w:trPr>
        <w:tc>
          <w:tcPr>
            <w:tcW w:w="4832" w:type="dxa"/>
          </w:tcPr>
          <w:p w14:paraId="064D3FBF" w14:textId="77777777" w:rsidR="00E524B1" w:rsidRPr="00AF6C31" w:rsidRDefault="00E524B1" w:rsidP="00E775AF">
            <w:pPr>
              <w:rPr>
                <w:rFonts w:asciiTheme="majorHAnsi" w:hAnsiTheme="majorHAnsi"/>
                <w:sz w:val="20"/>
                <w:szCs w:val="20"/>
              </w:rPr>
            </w:pPr>
            <w:r w:rsidRPr="00AF6C31">
              <w:rPr>
                <w:rFonts w:asciiTheme="majorHAnsi" w:hAnsiTheme="majorHAnsi"/>
                <w:sz w:val="20"/>
                <w:szCs w:val="20"/>
              </w:rPr>
              <w:t>Prop</w:t>
            </w:r>
            <w:r>
              <w:rPr>
                <w:rFonts w:asciiTheme="majorHAnsi" w:hAnsiTheme="majorHAnsi"/>
                <w:sz w:val="20"/>
                <w:szCs w:val="20"/>
              </w:rPr>
              <w:t xml:space="preserve">osal Narrative </w:t>
            </w:r>
          </w:p>
        </w:tc>
        <w:tc>
          <w:tcPr>
            <w:tcW w:w="2528" w:type="dxa"/>
          </w:tcPr>
          <w:p w14:paraId="5C93241A" w14:textId="77777777" w:rsidR="00E524B1" w:rsidRPr="00AF6C31" w:rsidRDefault="00E524B1" w:rsidP="00E775AF">
            <w:pPr>
              <w:jc w:val="center"/>
              <w:rPr>
                <w:rFonts w:asciiTheme="majorHAnsi" w:hAnsiTheme="majorHAnsi"/>
                <w:sz w:val="20"/>
                <w:szCs w:val="20"/>
              </w:rPr>
            </w:pPr>
          </w:p>
        </w:tc>
        <w:tc>
          <w:tcPr>
            <w:tcW w:w="1496" w:type="dxa"/>
          </w:tcPr>
          <w:p w14:paraId="13DCEF9C" w14:textId="77777777" w:rsidR="00E524B1" w:rsidRPr="00AF6C31" w:rsidRDefault="00E524B1" w:rsidP="00E775AF">
            <w:pPr>
              <w:jc w:val="center"/>
              <w:rPr>
                <w:rFonts w:asciiTheme="majorHAnsi" w:hAnsiTheme="majorHAnsi"/>
                <w:sz w:val="20"/>
                <w:szCs w:val="20"/>
              </w:rPr>
            </w:pPr>
            <w:r w:rsidRPr="00AF6C31">
              <w:rPr>
                <w:rFonts w:asciiTheme="majorHAnsi" w:hAnsiTheme="majorHAnsi"/>
                <w:sz w:val="20"/>
                <w:szCs w:val="20"/>
              </w:rPr>
              <w:t>Yes or No</w:t>
            </w:r>
          </w:p>
        </w:tc>
      </w:tr>
      <w:tr w:rsidR="00E524B1" w:rsidRPr="00AF6C31" w14:paraId="7791F638" w14:textId="77777777" w:rsidTr="00E775AF">
        <w:trPr>
          <w:jc w:val="center"/>
        </w:trPr>
        <w:tc>
          <w:tcPr>
            <w:tcW w:w="4832" w:type="dxa"/>
          </w:tcPr>
          <w:p w14:paraId="5AA2B0DC" w14:textId="77777777" w:rsidR="00E524B1" w:rsidRPr="00AF6C31" w:rsidRDefault="00E524B1" w:rsidP="00E775AF">
            <w:pPr>
              <w:rPr>
                <w:rFonts w:asciiTheme="majorHAnsi" w:hAnsiTheme="majorHAnsi"/>
                <w:sz w:val="20"/>
                <w:szCs w:val="20"/>
              </w:rPr>
            </w:pPr>
            <w:r w:rsidRPr="00AF6C31">
              <w:rPr>
                <w:rFonts w:asciiTheme="majorHAnsi" w:hAnsiTheme="majorHAnsi"/>
                <w:sz w:val="20"/>
                <w:szCs w:val="20"/>
              </w:rPr>
              <w:t>Budget and Budget Narrative</w:t>
            </w:r>
            <w:r>
              <w:rPr>
                <w:rFonts w:asciiTheme="majorHAnsi" w:hAnsiTheme="majorHAnsi"/>
                <w:sz w:val="20"/>
                <w:szCs w:val="20"/>
              </w:rPr>
              <w:t xml:space="preserve"> </w:t>
            </w:r>
          </w:p>
        </w:tc>
        <w:tc>
          <w:tcPr>
            <w:tcW w:w="2528" w:type="dxa"/>
          </w:tcPr>
          <w:p w14:paraId="2E67D0AC" w14:textId="77777777" w:rsidR="00E524B1" w:rsidRPr="00AF6C31" w:rsidRDefault="00E524B1" w:rsidP="00E775AF">
            <w:pPr>
              <w:jc w:val="center"/>
              <w:rPr>
                <w:rFonts w:asciiTheme="majorHAnsi" w:hAnsiTheme="majorHAnsi"/>
                <w:sz w:val="20"/>
                <w:szCs w:val="20"/>
              </w:rPr>
            </w:pPr>
          </w:p>
        </w:tc>
        <w:tc>
          <w:tcPr>
            <w:tcW w:w="1496" w:type="dxa"/>
          </w:tcPr>
          <w:p w14:paraId="5FBD2DC6" w14:textId="77777777" w:rsidR="00E524B1" w:rsidRPr="00AF6C31" w:rsidRDefault="00E524B1" w:rsidP="00E775AF">
            <w:pPr>
              <w:jc w:val="center"/>
              <w:rPr>
                <w:rFonts w:asciiTheme="majorHAnsi" w:hAnsiTheme="majorHAnsi"/>
                <w:sz w:val="20"/>
                <w:szCs w:val="20"/>
              </w:rPr>
            </w:pPr>
            <w:r w:rsidRPr="00AF6C31">
              <w:rPr>
                <w:rFonts w:asciiTheme="majorHAnsi" w:hAnsiTheme="majorHAnsi"/>
                <w:sz w:val="20"/>
                <w:szCs w:val="20"/>
              </w:rPr>
              <w:t>Yes or No</w:t>
            </w:r>
          </w:p>
        </w:tc>
      </w:tr>
      <w:tr w:rsidR="00E524B1" w:rsidRPr="00AF6C31" w14:paraId="4AE65E67" w14:textId="77777777" w:rsidTr="00E775AF">
        <w:trPr>
          <w:jc w:val="center"/>
        </w:trPr>
        <w:tc>
          <w:tcPr>
            <w:tcW w:w="8856" w:type="dxa"/>
            <w:gridSpan w:val="3"/>
          </w:tcPr>
          <w:p w14:paraId="359FB4C3" w14:textId="77777777" w:rsidR="00E524B1" w:rsidRPr="00AF6C31" w:rsidRDefault="00E524B1" w:rsidP="00E775AF">
            <w:pPr>
              <w:rPr>
                <w:rFonts w:asciiTheme="majorHAnsi" w:hAnsiTheme="majorHAnsi"/>
                <w:sz w:val="20"/>
                <w:szCs w:val="20"/>
              </w:rPr>
            </w:pPr>
            <w:r>
              <w:rPr>
                <w:rFonts w:asciiTheme="majorHAnsi" w:hAnsiTheme="majorHAnsi"/>
                <w:b/>
                <w:bCs/>
                <w:sz w:val="20"/>
                <w:szCs w:val="20"/>
              </w:rPr>
              <w:t>Attachments that Must be Included:</w:t>
            </w:r>
          </w:p>
        </w:tc>
      </w:tr>
      <w:tr w:rsidR="00E524B1" w:rsidRPr="00AF6C31" w14:paraId="196AB834" w14:textId="77777777" w:rsidTr="00E775AF">
        <w:trPr>
          <w:jc w:val="center"/>
        </w:trPr>
        <w:tc>
          <w:tcPr>
            <w:tcW w:w="4832" w:type="dxa"/>
          </w:tcPr>
          <w:p w14:paraId="02C06CCA" w14:textId="77777777" w:rsidR="00E524B1" w:rsidRDefault="00E524B1" w:rsidP="00E775AF">
            <w:pPr>
              <w:rPr>
                <w:rFonts w:asciiTheme="majorHAnsi" w:hAnsiTheme="majorHAnsi"/>
                <w:sz w:val="20"/>
                <w:szCs w:val="20"/>
              </w:rPr>
            </w:pPr>
            <w:r>
              <w:rPr>
                <w:rFonts w:asciiTheme="majorHAnsi" w:hAnsiTheme="majorHAnsi"/>
                <w:sz w:val="20"/>
                <w:szCs w:val="20"/>
              </w:rPr>
              <w:t>Federal I.D. Number</w:t>
            </w:r>
          </w:p>
        </w:tc>
        <w:tc>
          <w:tcPr>
            <w:tcW w:w="2528" w:type="dxa"/>
          </w:tcPr>
          <w:p w14:paraId="2B1A2CEB" w14:textId="77777777" w:rsidR="00E524B1" w:rsidRPr="00AF6C31" w:rsidRDefault="00E524B1" w:rsidP="00E775AF">
            <w:pPr>
              <w:jc w:val="center"/>
              <w:rPr>
                <w:rFonts w:asciiTheme="majorHAnsi" w:hAnsiTheme="majorHAnsi"/>
                <w:sz w:val="20"/>
                <w:szCs w:val="20"/>
              </w:rPr>
            </w:pPr>
          </w:p>
        </w:tc>
        <w:tc>
          <w:tcPr>
            <w:tcW w:w="1496" w:type="dxa"/>
            <w:vAlign w:val="center"/>
          </w:tcPr>
          <w:p w14:paraId="2639FB4E" w14:textId="77777777" w:rsidR="00E524B1" w:rsidRPr="00AF6C31" w:rsidRDefault="00E524B1" w:rsidP="00E775AF">
            <w:pPr>
              <w:jc w:val="center"/>
              <w:rPr>
                <w:rFonts w:asciiTheme="majorHAnsi" w:hAnsiTheme="majorHAnsi"/>
                <w:sz w:val="20"/>
                <w:szCs w:val="20"/>
              </w:rPr>
            </w:pPr>
            <w:r>
              <w:rPr>
                <w:rFonts w:asciiTheme="majorHAnsi" w:hAnsiTheme="majorHAnsi"/>
                <w:sz w:val="20"/>
                <w:szCs w:val="20"/>
              </w:rPr>
              <w:t>Yes or No</w:t>
            </w:r>
          </w:p>
        </w:tc>
      </w:tr>
      <w:tr w:rsidR="00E524B1" w:rsidRPr="00AF6C31" w14:paraId="6EEBA7A3" w14:textId="77777777" w:rsidTr="00E775AF">
        <w:trPr>
          <w:jc w:val="center"/>
        </w:trPr>
        <w:tc>
          <w:tcPr>
            <w:tcW w:w="4832" w:type="dxa"/>
          </w:tcPr>
          <w:p w14:paraId="2E2966B4" w14:textId="77777777" w:rsidR="00E524B1" w:rsidRPr="005D4EB2" w:rsidRDefault="00E524B1" w:rsidP="00E775AF">
            <w:pPr>
              <w:rPr>
                <w:rFonts w:cs="Calibri"/>
                <w:bCs/>
                <w:sz w:val="20"/>
                <w:szCs w:val="20"/>
              </w:rPr>
            </w:pPr>
            <w:r w:rsidRPr="005D4EB2">
              <w:rPr>
                <w:sz w:val="20"/>
                <w:szCs w:val="20"/>
              </w:rPr>
              <w:t xml:space="preserve">List of ALL PY22 and PY23 WIOA contracts including Local Workforce Area, State, Programs Funded, Contact Person/Email/Phone Number, Performance in Each of the </w:t>
            </w:r>
            <w:r w:rsidRPr="005D4EB2">
              <w:rPr>
                <w:rFonts w:cs="Calibri"/>
                <w:sz w:val="20"/>
                <w:szCs w:val="20"/>
              </w:rPr>
              <w:t xml:space="preserve">Funded Programs in PY 222 and PY23. </w:t>
            </w:r>
            <w:r w:rsidRPr="005D4EB2">
              <w:rPr>
                <w:rFonts w:cs="Calibri"/>
                <w:bCs/>
                <w:sz w:val="20"/>
                <w:szCs w:val="20"/>
              </w:rPr>
              <w:t>.  Include reason for contracts ended during this period.</w:t>
            </w:r>
          </w:p>
        </w:tc>
        <w:tc>
          <w:tcPr>
            <w:tcW w:w="2528" w:type="dxa"/>
          </w:tcPr>
          <w:p w14:paraId="0555C9A2" w14:textId="77777777" w:rsidR="00E524B1" w:rsidRPr="00AF6C31" w:rsidRDefault="00E524B1" w:rsidP="00E775AF">
            <w:pPr>
              <w:jc w:val="center"/>
              <w:rPr>
                <w:rFonts w:asciiTheme="majorHAnsi" w:hAnsiTheme="majorHAnsi"/>
                <w:sz w:val="20"/>
                <w:szCs w:val="20"/>
              </w:rPr>
            </w:pPr>
          </w:p>
        </w:tc>
        <w:tc>
          <w:tcPr>
            <w:tcW w:w="1496" w:type="dxa"/>
            <w:vAlign w:val="center"/>
          </w:tcPr>
          <w:p w14:paraId="4724EED8" w14:textId="77777777" w:rsidR="00E524B1" w:rsidRPr="00AF6C31" w:rsidRDefault="00E524B1" w:rsidP="00E775AF">
            <w:pPr>
              <w:jc w:val="center"/>
              <w:rPr>
                <w:rFonts w:asciiTheme="majorHAnsi" w:hAnsiTheme="majorHAnsi"/>
                <w:sz w:val="20"/>
                <w:szCs w:val="20"/>
              </w:rPr>
            </w:pPr>
            <w:r w:rsidRPr="00AF6C31">
              <w:rPr>
                <w:rFonts w:asciiTheme="majorHAnsi" w:hAnsiTheme="majorHAnsi"/>
                <w:sz w:val="20"/>
                <w:szCs w:val="20"/>
              </w:rPr>
              <w:t>Yes or No</w:t>
            </w:r>
          </w:p>
        </w:tc>
      </w:tr>
      <w:tr w:rsidR="00E524B1" w:rsidRPr="00AF6C31" w14:paraId="7B9AF03E" w14:textId="77777777" w:rsidTr="00E775AF">
        <w:trPr>
          <w:jc w:val="center"/>
        </w:trPr>
        <w:tc>
          <w:tcPr>
            <w:tcW w:w="4832" w:type="dxa"/>
          </w:tcPr>
          <w:p w14:paraId="618B09E1" w14:textId="77777777" w:rsidR="00E524B1" w:rsidRDefault="00E524B1" w:rsidP="00E775AF">
            <w:pPr>
              <w:rPr>
                <w:rFonts w:asciiTheme="majorHAnsi" w:hAnsiTheme="majorHAnsi"/>
                <w:sz w:val="20"/>
                <w:szCs w:val="20"/>
              </w:rPr>
            </w:pPr>
            <w:r>
              <w:rPr>
                <w:rFonts w:asciiTheme="majorHAnsi" w:hAnsiTheme="majorHAnsi"/>
                <w:sz w:val="20"/>
                <w:szCs w:val="20"/>
              </w:rPr>
              <w:t>Administrative Management Questions Form is completed</w:t>
            </w:r>
          </w:p>
        </w:tc>
        <w:tc>
          <w:tcPr>
            <w:tcW w:w="2528" w:type="dxa"/>
          </w:tcPr>
          <w:p w14:paraId="2E06EBB5" w14:textId="77777777" w:rsidR="00E524B1" w:rsidRPr="00AF6C31" w:rsidRDefault="00E524B1" w:rsidP="00E775AF">
            <w:pPr>
              <w:jc w:val="center"/>
              <w:rPr>
                <w:rFonts w:asciiTheme="majorHAnsi" w:hAnsiTheme="majorHAnsi"/>
                <w:sz w:val="20"/>
                <w:szCs w:val="20"/>
              </w:rPr>
            </w:pPr>
          </w:p>
        </w:tc>
        <w:tc>
          <w:tcPr>
            <w:tcW w:w="1496" w:type="dxa"/>
            <w:vAlign w:val="center"/>
          </w:tcPr>
          <w:p w14:paraId="5A8D58F7" w14:textId="77777777" w:rsidR="00E524B1" w:rsidRDefault="00E524B1" w:rsidP="00E775AF">
            <w:pPr>
              <w:jc w:val="center"/>
              <w:rPr>
                <w:rFonts w:asciiTheme="majorHAnsi" w:hAnsiTheme="majorHAnsi"/>
                <w:sz w:val="20"/>
                <w:szCs w:val="20"/>
              </w:rPr>
            </w:pPr>
            <w:r>
              <w:rPr>
                <w:rFonts w:asciiTheme="majorHAnsi" w:hAnsiTheme="majorHAnsi"/>
                <w:sz w:val="20"/>
                <w:szCs w:val="20"/>
              </w:rPr>
              <w:t>Yes or No</w:t>
            </w:r>
          </w:p>
        </w:tc>
      </w:tr>
      <w:tr w:rsidR="00E524B1" w:rsidRPr="00AF6C31" w14:paraId="3895FF42" w14:textId="77777777" w:rsidTr="00E775AF">
        <w:trPr>
          <w:jc w:val="center"/>
        </w:trPr>
        <w:tc>
          <w:tcPr>
            <w:tcW w:w="4832" w:type="dxa"/>
          </w:tcPr>
          <w:p w14:paraId="01FF65AD" w14:textId="77777777" w:rsidR="00E524B1" w:rsidRDefault="00E524B1" w:rsidP="00E775AF">
            <w:pPr>
              <w:rPr>
                <w:rFonts w:asciiTheme="majorHAnsi" w:hAnsiTheme="majorHAnsi"/>
                <w:sz w:val="20"/>
                <w:szCs w:val="20"/>
              </w:rPr>
            </w:pPr>
            <w:r>
              <w:rPr>
                <w:rFonts w:asciiTheme="majorHAnsi" w:hAnsiTheme="majorHAnsi"/>
                <w:sz w:val="20"/>
                <w:szCs w:val="20"/>
              </w:rPr>
              <w:t xml:space="preserve">Copy of most recent IRS Form </w:t>
            </w:r>
            <w:r w:rsidRPr="00844D2C">
              <w:rPr>
                <w:rFonts w:asciiTheme="majorHAnsi" w:eastAsia="Times New Roman" w:hAnsiTheme="majorHAnsi" w:cstheme="majorHAnsi"/>
                <w:w w:val="110"/>
                <w:sz w:val="20"/>
                <w:szCs w:val="20"/>
              </w:rPr>
              <w:t>990 (not-for-profits</w:t>
            </w:r>
            <w:r w:rsidRPr="00844D2C">
              <w:rPr>
                <w:rFonts w:asciiTheme="majorHAnsi" w:eastAsia="Times New Roman" w:hAnsiTheme="majorHAnsi" w:cstheme="majorHAnsi"/>
                <w:spacing w:val="-24"/>
                <w:w w:val="110"/>
                <w:sz w:val="20"/>
                <w:szCs w:val="20"/>
              </w:rPr>
              <w:t xml:space="preserve"> </w:t>
            </w:r>
            <w:r w:rsidRPr="00844D2C">
              <w:rPr>
                <w:rFonts w:asciiTheme="majorHAnsi" w:eastAsia="Times New Roman" w:hAnsiTheme="majorHAnsi" w:cstheme="majorHAnsi"/>
                <w:w w:val="110"/>
                <w:sz w:val="20"/>
                <w:szCs w:val="20"/>
              </w:rPr>
              <w:t>only)</w:t>
            </w:r>
          </w:p>
        </w:tc>
        <w:tc>
          <w:tcPr>
            <w:tcW w:w="2528" w:type="dxa"/>
          </w:tcPr>
          <w:p w14:paraId="3DEC4795" w14:textId="77777777" w:rsidR="00E524B1" w:rsidRPr="00AF6C31" w:rsidRDefault="00E524B1" w:rsidP="00E775AF">
            <w:pPr>
              <w:jc w:val="center"/>
              <w:rPr>
                <w:rFonts w:asciiTheme="majorHAnsi" w:hAnsiTheme="majorHAnsi"/>
                <w:sz w:val="20"/>
                <w:szCs w:val="20"/>
              </w:rPr>
            </w:pPr>
          </w:p>
        </w:tc>
        <w:tc>
          <w:tcPr>
            <w:tcW w:w="1496" w:type="dxa"/>
            <w:vAlign w:val="center"/>
          </w:tcPr>
          <w:p w14:paraId="2C82FFA4" w14:textId="77777777" w:rsidR="00E524B1" w:rsidRDefault="00E524B1" w:rsidP="00E775AF">
            <w:pPr>
              <w:jc w:val="center"/>
              <w:rPr>
                <w:rFonts w:asciiTheme="majorHAnsi" w:hAnsiTheme="majorHAnsi"/>
                <w:sz w:val="20"/>
                <w:szCs w:val="20"/>
              </w:rPr>
            </w:pPr>
            <w:r>
              <w:rPr>
                <w:rFonts w:asciiTheme="majorHAnsi" w:hAnsiTheme="majorHAnsi"/>
                <w:sz w:val="20"/>
                <w:szCs w:val="20"/>
              </w:rPr>
              <w:t>Yes or No</w:t>
            </w:r>
          </w:p>
        </w:tc>
      </w:tr>
      <w:tr w:rsidR="00E524B1" w:rsidRPr="00AF6C31" w14:paraId="10721B8E" w14:textId="77777777" w:rsidTr="00E775AF">
        <w:trPr>
          <w:jc w:val="center"/>
        </w:trPr>
        <w:tc>
          <w:tcPr>
            <w:tcW w:w="4832" w:type="dxa"/>
          </w:tcPr>
          <w:p w14:paraId="6D6E6828" w14:textId="77777777" w:rsidR="00E524B1" w:rsidRPr="004E0ED7" w:rsidRDefault="00E524B1" w:rsidP="00E775AF">
            <w:pPr>
              <w:widowControl w:val="0"/>
              <w:autoSpaceDE w:val="0"/>
              <w:autoSpaceDN w:val="0"/>
              <w:spacing w:before="31"/>
              <w:rPr>
                <w:rFonts w:asciiTheme="majorHAnsi" w:eastAsia="Times New Roman" w:hAnsiTheme="majorHAnsi" w:cstheme="majorHAnsi"/>
                <w:sz w:val="20"/>
                <w:szCs w:val="20"/>
              </w:rPr>
            </w:pPr>
            <w:r w:rsidRPr="004E0ED7">
              <w:rPr>
                <w:rFonts w:asciiTheme="majorHAnsi" w:eastAsia="Times New Roman" w:hAnsiTheme="majorHAnsi" w:cstheme="majorHAnsi"/>
                <w:w w:val="105"/>
                <w:sz w:val="20"/>
                <w:szCs w:val="20"/>
              </w:rPr>
              <w:t>List of current Board Members (if</w:t>
            </w:r>
            <w:r w:rsidRPr="004E0ED7">
              <w:rPr>
                <w:rFonts w:asciiTheme="majorHAnsi" w:eastAsia="Times New Roman" w:hAnsiTheme="majorHAnsi" w:cstheme="majorHAnsi"/>
                <w:spacing w:val="47"/>
                <w:w w:val="105"/>
                <w:sz w:val="20"/>
                <w:szCs w:val="20"/>
              </w:rPr>
              <w:t xml:space="preserve"> </w:t>
            </w:r>
            <w:r w:rsidRPr="004E0ED7">
              <w:rPr>
                <w:rFonts w:asciiTheme="majorHAnsi" w:eastAsia="Times New Roman" w:hAnsiTheme="majorHAnsi" w:cstheme="majorHAnsi"/>
                <w:w w:val="105"/>
                <w:sz w:val="20"/>
                <w:szCs w:val="20"/>
              </w:rPr>
              <w:t>applicable)</w:t>
            </w:r>
          </w:p>
        </w:tc>
        <w:tc>
          <w:tcPr>
            <w:tcW w:w="2528" w:type="dxa"/>
          </w:tcPr>
          <w:p w14:paraId="3F9EB6ED" w14:textId="77777777" w:rsidR="00E524B1" w:rsidRPr="00AF6C31" w:rsidRDefault="00E524B1" w:rsidP="00E775AF">
            <w:pPr>
              <w:jc w:val="center"/>
              <w:rPr>
                <w:rFonts w:asciiTheme="majorHAnsi" w:hAnsiTheme="majorHAnsi"/>
                <w:sz w:val="20"/>
                <w:szCs w:val="20"/>
              </w:rPr>
            </w:pPr>
          </w:p>
        </w:tc>
        <w:tc>
          <w:tcPr>
            <w:tcW w:w="1496" w:type="dxa"/>
            <w:vAlign w:val="center"/>
          </w:tcPr>
          <w:p w14:paraId="46DC6742" w14:textId="77777777" w:rsidR="00E524B1" w:rsidRDefault="00E524B1" w:rsidP="00E775AF">
            <w:pPr>
              <w:jc w:val="center"/>
              <w:rPr>
                <w:rFonts w:asciiTheme="majorHAnsi" w:hAnsiTheme="majorHAnsi"/>
                <w:sz w:val="20"/>
                <w:szCs w:val="20"/>
              </w:rPr>
            </w:pPr>
            <w:r>
              <w:rPr>
                <w:rFonts w:asciiTheme="majorHAnsi" w:hAnsiTheme="majorHAnsi"/>
                <w:sz w:val="20"/>
                <w:szCs w:val="20"/>
              </w:rPr>
              <w:t>Yes or No</w:t>
            </w:r>
          </w:p>
        </w:tc>
      </w:tr>
      <w:tr w:rsidR="00E524B1" w:rsidRPr="00AF6C31" w14:paraId="015ED005" w14:textId="77777777" w:rsidTr="00E775AF">
        <w:trPr>
          <w:jc w:val="center"/>
        </w:trPr>
        <w:tc>
          <w:tcPr>
            <w:tcW w:w="4832" w:type="dxa"/>
          </w:tcPr>
          <w:p w14:paraId="0497E27E" w14:textId="77777777" w:rsidR="00E524B1" w:rsidRDefault="00E524B1" w:rsidP="00E775AF">
            <w:pPr>
              <w:rPr>
                <w:rFonts w:asciiTheme="majorHAnsi" w:hAnsiTheme="majorHAnsi"/>
                <w:sz w:val="20"/>
                <w:szCs w:val="20"/>
              </w:rPr>
            </w:pPr>
            <w:r>
              <w:rPr>
                <w:rFonts w:asciiTheme="majorHAnsi" w:hAnsiTheme="majorHAnsi"/>
                <w:sz w:val="20"/>
                <w:szCs w:val="20"/>
              </w:rPr>
              <w:t>Audited Financial Statement</w:t>
            </w:r>
          </w:p>
        </w:tc>
        <w:tc>
          <w:tcPr>
            <w:tcW w:w="2528" w:type="dxa"/>
          </w:tcPr>
          <w:p w14:paraId="51D8AF53" w14:textId="77777777" w:rsidR="00E524B1" w:rsidRPr="00AF6C31" w:rsidRDefault="00E524B1" w:rsidP="00E775AF">
            <w:pPr>
              <w:jc w:val="center"/>
              <w:rPr>
                <w:rFonts w:asciiTheme="majorHAnsi" w:hAnsiTheme="majorHAnsi"/>
                <w:sz w:val="20"/>
                <w:szCs w:val="20"/>
              </w:rPr>
            </w:pPr>
          </w:p>
        </w:tc>
        <w:tc>
          <w:tcPr>
            <w:tcW w:w="1496" w:type="dxa"/>
            <w:vAlign w:val="center"/>
          </w:tcPr>
          <w:p w14:paraId="00CADBCC" w14:textId="77777777" w:rsidR="00E524B1" w:rsidRDefault="00E524B1" w:rsidP="00E775AF">
            <w:pPr>
              <w:jc w:val="center"/>
              <w:rPr>
                <w:rFonts w:asciiTheme="majorHAnsi" w:hAnsiTheme="majorHAnsi"/>
                <w:sz w:val="20"/>
                <w:szCs w:val="20"/>
              </w:rPr>
            </w:pPr>
            <w:r>
              <w:rPr>
                <w:rFonts w:asciiTheme="majorHAnsi" w:hAnsiTheme="majorHAnsi"/>
                <w:sz w:val="20"/>
                <w:szCs w:val="20"/>
              </w:rPr>
              <w:t>Yes or No</w:t>
            </w:r>
          </w:p>
        </w:tc>
      </w:tr>
      <w:tr w:rsidR="00E524B1" w:rsidRPr="00AF6C31" w14:paraId="5B7AEB92" w14:textId="77777777" w:rsidTr="00E775AF">
        <w:trPr>
          <w:jc w:val="center"/>
        </w:trPr>
        <w:tc>
          <w:tcPr>
            <w:tcW w:w="4832" w:type="dxa"/>
          </w:tcPr>
          <w:p w14:paraId="2D5EF80E" w14:textId="77777777" w:rsidR="00E524B1" w:rsidRDefault="00E524B1" w:rsidP="00E775AF">
            <w:pPr>
              <w:rPr>
                <w:rFonts w:asciiTheme="majorHAnsi" w:hAnsiTheme="majorHAnsi"/>
                <w:sz w:val="20"/>
                <w:szCs w:val="20"/>
              </w:rPr>
            </w:pPr>
            <w:r>
              <w:rPr>
                <w:rFonts w:asciiTheme="majorHAnsi" w:hAnsiTheme="majorHAnsi"/>
                <w:sz w:val="20"/>
                <w:szCs w:val="20"/>
              </w:rPr>
              <w:t>Operational organizational chart with all key staff and lines of authority</w:t>
            </w:r>
          </w:p>
        </w:tc>
        <w:tc>
          <w:tcPr>
            <w:tcW w:w="2528" w:type="dxa"/>
          </w:tcPr>
          <w:p w14:paraId="2F5F04D1" w14:textId="77777777" w:rsidR="00E524B1" w:rsidRPr="00AF6C31" w:rsidRDefault="00E524B1" w:rsidP="00E775AF">
            <w:pPr>
              <w:jc w:val="center"/>
              <w:rPr>
                <w:rFonts w:asciiTheme="majorHAnsi" w:hAnsiTheme="majorHAnsi"/>
                <w:sz w:val="20"/>
                <w:szCs w:val="20"/>
              </w:rPr>
            </w:pPr>
          </w:p>
        </w:tc>
        <w:tc>
          <w:tcPr>
            <w:tcW w:w="1496" w:type="dxa"/>
            <w:vAlign w:val="center"/>
          </w:tcPr>
          <w:p w14:paraId="6B489B4E" w14:textId="77777777" w:rsidR="00E524B1" w:rsidRDefault="00E524B1" w:rsidP="00E775AF">
            <w:pPr>
              <w:jc w:val="center"/>
              <w:rPr>
                <w:rFonts w:asciiTheme="majorHAnsi" w:hAnsiTheme="majorHAnsi"/>
                <w:sz w:val="20"/>
                <w:szCs w:val="20"/>
              </w:rPr>
            </w:pPr>
            <w:r>
              <w:rPr>
                <w:rFonts w:asciiTheme="majorHAnsi" w:hAnsiTheme="majorHAnsi"/>
                <w:sz w:val="20"/>
                <w:szCs w:val="20"/>
              </w:rPr>
              <w:t>Yes or No</w:t>
            </w:r>
          </w:p>
        </w:tc>
      </w:tr>
      <w:tr w:rsidR="00E524B1" w:rsidRPr="00AF6C31" w14:paraId="4AB9186C" w14:textId="77777777" w:rsidTr="00E775AF">
        <w:trPr>
          <w:jc w:val="center"/>
        </w:trPr>
        <w:tc>
          <w:tcPr>
            <w:tcW w:w="4832" w:type="dxa"/>
          </w:tcPr>
          <w:p w14:paraId="15AC153C" w14:textId="77777777" w:rsidR="00E524B1" w:rsidRDefault="00E524B1" w:rsidP="00E775AF">
            <w:pPr>
              <w:rPr>
                <w:rFonts w:asciiTheme="majorHAnsi" w:hAnsiTheme="majorHAnsi"/>
                <w:sz w:val="20"/>
                <w:szCs w:val="20"/>
              </w:rPr>
            </w:pPr>
            <w:r>
              <w:rPr>
                <w:rFonts w:asciiTheme="majorHAnsi" w:hAnsiTheme="majorHAnsi"/>
                <w:sz w:val="20"/>
                <w:szCs w:val="20"/>
              </w:rPr>
              <w:t>Letter of credit and/or performance bond in the total amount of funding being requested</w:t>
            </w:r>
          </w:p>
        </w:tc>
        <w:tc>
          <w:tcPr>
            <w:tcW w:w="2528" w:type="dxa"/>
          </w:tcPr>
          <w:p w14:paraId="05B7666F" w14:textId="77777777" w:rsidR="00E524B1" w:rsidRPr="00AF6C31" w:rsidRDefault="00E524B1" w:rsidP="00E775AF">
            <w:pPr>
              <w:jc w:val="center"/>
              <w:rPr>
                <w:rFonts w:asciiTheme="majorHAnsi" w:hAnsiTheme="majorHAnsi"/>
                <w:sz w:val="20"/>
                <w:szCs w:val="20"/>
              </w:rPr>
            </w:pPr>
          </w:p>
        </w:tc>
        <w:tc>
          <w:tcPr>
            <w:tcW w:w="1496" w:type="dxa"/>
            <w:vAlign w:val="center"/>
          </w:tcPr>
          <w:p w14:paraId="67E15650" w14:textId="77777777" w:rsidR="00E524B1" w:rsidRDefault="00E524B1" w:rsidP="00E775AF">
            <w:pPr>
              <w:jc w:val="center"/>
              <w:rPr>
                <w:rFonts w:asciiTheme="majorHAnsi" w:hAnsiTheme="majorHAnsi"/>
                <w:sz w:val="20"/>
                <w:szCs w:val="20"/>
              </w:rPr>
            </w:pPr>
            <w:r w:rsidRPr="00EC2405">
              <w:rPr>
                <w:rFonts w:asciiTheme="majorHAnsi" w:hAnsiTheme="majorHAnsi"/>
                <w:sz w:val="20"/>
                <w:szCs w:val="20"/>
              </w:rPr>
              <w:t>Yes or No</w:t>
            </w:r>
          </w:p>
        </w:tc>
      </w:tr>
      <w:tr w:rsidR="00E524B1" w:rsidRPr="00AF6C31" w14:paraId="08BEDAB6" w14:textId="77777777" w:rsidTr="00E775AF">
        <w:trPr>
          <w:jc w:val="center"/>
        </w:trPr>
        <w:tc>
          <w:tcPr>
            <w:tcW w:w="4832" w:type="dxa"/>
          </w:tcPr>
          <w:p w14:paraId="39EACD83" w14:textId="77777777" w:rsidR="00E524B1" w:rsidRDefault="00E524B1" w:rsidP="00E775AF">
            <w:pPr>
              <w:rPr>
                <w:rFonts w:asciiTheme="majorHAnsi" w:hAnsiTheme="majorHAnsi"/>
                <w:sz w:val="20"/>
                <w:szCs w:val="20"/>
              </w:rPr>
            </w:pPr>
            <w:r>
              <w:rPr>
                <w:rFonts w:asciiTheme="majorHAnsi" w:hAnsiTheme="majorHAnsi"/>
                <w:sz w:val="20"/>
                <w:szCs w:val="20"/>
              </w:rPr>
              <w:t>Incorporation letter -  IRS determination – Original Certificate of Insurance (as appropriate)</w:t>
            </w:r>
          </w:p>
        </w:tc>
        <w:tc>
          <w:tcPr>
            <w:tcW w:w="2528" w:type="dxa"/>
          </w:tcPr>
          <w:p w14:paraId="7FDAF21A" w14:textId="77777777" w:rsidR="00E524B1" w:rsidRPr="00AF6C31" w:rsidRDefault="00E524B1" w:rsidP="00E775AF">
            <w:pPr>
              <w:jc w:val="center"/>
              <w:rPr>
                <w:rFonts w:asciiTheme="majorHAnsi" w:hAnsiTheme="majorHAnsi"/>
                <w:sz w:val="20"/>
                <w:szCs w:val="20"/>
              </w:rPr>
            </w:pPr>
          </w:p>
        </w:tc>
        <w:tc>
          <w:tcPr>
            <w:tcW w:w="1496" w:type="dxa"/>
            <w:vAlign w:val="center"/>
          </w:tcPr>
          <w:p w14:paraId="0D86D5A5" w14:textId="77777777" w:rsidR="00E524B1" w:rsidRDefault="00E524B1" w:rsidP="00E775AF">
            <w:pPr>
              <w:jc w:val="center"/>
              <w:rPr>
                <w:rFonts w:asciiTheme="majorHAnsi" w:hAnsiTheme="majorHAnsi"/>
                <w:sz w:val="20"/>
                <w:szCs w:val="20"/>
              </w:rPr>
            </w:pPr>
            <w:r w:rsidRPr="00EC2405">
              <w:rPr>
                <w:rFonts w:asciiTheme="majorHAnsi" w:hAnsiTheme="majorHAnsi"/>
                <w:sz w:val="20"/>
                <w:szCs w:val="20"/>
              </w:rPr>
              <w:t>Yes or No</w:t>
            </w:r>
          </w:p>
        </w:tc>
      </w:tr>
      <w:tr w:rsidR="00E524B1" w:rsidRPr="00AF6C31" w14:paraId="5311D991" w14:textId="77777777" w:rsidTr="00E775AF">
        <w:trPr>
          <w:jc w:val="center"/>
        </w:trPr>
        <w:tc>
          <w:tcPr>
            <w:tcW w:w="4832" w:type="dxa"/>
          </w:tcPr>
          <w:p w14:paraId="1CD91B56" w14:textId="77777777" w:rsidR="00E524B1" w:rsidRDefault="00E524B1" w:rsidP="00E775AF">
            <w:pPr>
              <w:rPr>
                <w:rFonts w:asciiTheme="majorHAnsi" w:hAnsiTheme="majorHAnsi"/>
                <w:sz w:val="20"/>
                <w:szCs w:val="20"/>
              </w:rPr>
            </w:pPr>
            <w:r>
              <w:rPr>
                <w:rFonts w:asciiTheme="majorHAnsi" w:hAnsiTheme="majorHAnsi"/>
                <w:sz w:val="20"/>
                <w:szCs w:val="20"/>
              </w:rPr>
              <w:t>Proof of Insurance:  Workers’ Compensation, General Business Liability w/$500,000 minimum, Fidelity Bonding e.g. employee crime or dishonesty, Professional Liability</w:t>
            </w:r>
          </w:p>
        </w:tc>
        <w:tc>
          <w:tcPr>
            <w:tcW w:w="2528" w:type="dxa"/>
          </w:tcPr>
          <w:p w14:paraId="4FFA73F4" w14:textId="77777777" w:rsidR="00E524B1" w:rsidRPr="00AF6C31" w:rsidRDefault="00E524B1" w:rsidP="00E775AF">
            <w:pPr>
              <w:jc w:val="center"/>
              <w:rPr>
                <w:rFonts w:asciiTheme="majorHAnsi" w:hAnsiTheme="majorHAnsi"/>
                <w:sz w:val="20"/>
                <w:szCs w:val="20"/>
              </w:rPr>
            </w:pPr>
          </w:p>
        </w:tc>
        <w:tc>
          <w:tcPr>
            <w:tcW w:w="1496" w:type="dxa"/>
          </w:tcPr>
          <w:p w14:paraId="563F3CF1" w14:textId="77777777" w:rsidR="00E524B1" w:rsidRDefault="00E524B1" w:rsidP="00E775AF">
            <w:pPr>
              <w:jc w:val="center"/>
              <w:rPr>
                <w:rFonts w:asciiTheme="majorHAnsi" w:hAnsiTheme="majorHAnsi"/>
                <w:sz w:val="20"/>
                <w:szCs w:val="20"/>
              </w:rPr>
            </w:pPr>
            <w:r w:rsidRPr="00EC2405">
              <w:rPr>
                <w:rFonts w:asciiTheme="majorHAnsi" w:hAnsiTheme="majorHAnsi"/>
                <w:sz w:val="20"/>
                <w:szCs w:val="20"/>
              </w:rPr>
              <w:t>Yes or No</w:t>
            </w:r>
          </w:p>
        </w:tc>
      </w:tr>
      <w:tr w:rsidR="00E524B1" w:rsidRPr="00AF6C31" w14:paraId="3FEDF46F" w14:textId="77777777" w:rsidTr="00E775AF">
        <w:trPr>
          <w:jc w:val="center"/>
        </w:trPr>
        <w:tc>
          <w:tcPr>
            <w:tcW w:w="4832" w:type="dxa"/>
          </w:tcPr>
          <w:p w14:paraId="6ED47EB8" w14:textId="77777777" w:rsidR="00E524B1" w:rsidRDefault="00E524B1" w:rsidP="00E775AF">
            <w:pPr>
              <w:rPr>
                <w:rFonts w:asciiTheme="majorHAnsi" w:hAnsiTheme="majorHAnsi"/>
                <w:sz w:val="20"/>
                <w:szCs w:val="20"/>
              </w:rPr>
            </w:pPr>
            <w:r>
              <w:rPr>
                <w:rFonts w:asciiTheme="majorHAnsi" w:hAnsiTheme="majorHAnsi"/>
                <w:sz w:val="20"/>
                <w:szCs w:val="20"/>
              </w:rPr>
              <w:t>Automobile (owned, hired, or non-owned)</w:t>
            </w:r>
          </w:p>
        </w:tc>
        <w:tc>
          <w:tcPr>
            <w:tcW w:w="2528" w:type="dxa"/>
          </w:tcPr>
          <w:p w14:paraId="690E3A06" w14:textId="77777777" w:rsidR="00E524B1" w:rsidRPr="00AF6C31" w:rsidRDefault="00E524B1" w:rsidP="00E775AF">
            <w:pPr>
              <w:jc w:val="center"/>
              <w:rPr>
                <w:rFonts w:asciiTheme="majorHAnsi" w:hAnsiTheme="majorHAnsi"/>
                <w:sz w:val="20"/>
                <w:szCs w:val="20"/>
              </w:rPr>
            </w:pPr>
          </w:p>
        </w:tc>
        <w:tc>
          <w:tcPr>
            <w:tcW w:w="1496" w:type="dxa"/>
          </w:tcPr>
          <w:p w14:paraId="61D4E8A5" w14:textId="77777777" w:rsidR="00E524B1" w:rsidRDefault="00E524B1" w:rsidP="00E775AF">
            <w:pPr>
              <w:jc w:val="center"/>
              <w:rPr>
                <w:rFonts w:asciiTheme="majorHAnsi" w:hAnsiTheme="majorHAnsi"/>
                <w:sz w:val="20"/>
                <w:szCs w:val="20"/>
              </w:rPr>
            </w:pPr>
            <w:r w:rsidRPr="00EC2405">
              <w:rPr>
                <w:rFonts w:asciiTheme="majorHAnsi" w:hAnsiTheme="majorHAnsi"/>
                <w:sz w:val="20"/>
                <w:szCs w:val="20"/>
              </w:rPr>
              <w:t>Yes or No</w:t>
            </w:r>
          </w:p>
        </w:tc>
      </w:tr>
      <w:tr w:rsidR="00E524B1" w:rsidRPr="00AF6C31" w14:paraId="6932F197" w14:textId="77777777" w:rsidTr="00E775AF">
        <w:trPr>
          <w:jc w:val="center"/>
        </w:trPr>
        <w:tc>
          <w:tcPr>
            <w:tcW w:w="8856" w:type="dxa"/>
            <w:gridSpan w:val="3"/>
            <w:vAlign w:val="center"/>
          </w:tcPr>
          <w:p w14:paraId="26C70EC8" w14:textId="77777777" w:rsidR="00E524B1" w:rsidRDefault="00E524B1" w:rsidP="00E775AF">
            <w:pPr>
              <w:jc w:val="center"/>
              <w:rPr>
                <w:rFonts w:asciiTheme="majorHAnsi" w:hAnsiTheme="majorHAnsi"/>
                <w:sz w:val="20"/>
                <w:szCs w:val="20"/>
              </w:rPr>
            </w:pPr>
          </w:p>
          <w:p w14:paraId="3D8EDAEF" w14:textId="77777777" w:rsidR="00E524B1" w:rsidRDefault="00E524B1" w:rsidP="00E775AF">
            <w:pPr>
              <w:jc w:val="center"/>
              <w:rPr>
                <w:rFonts w:asciiTheme="majorHAnsi" w:hAnsiTheme="majorHAnsi"/>
                <w:b/>
                <w:bCs/>
                <w:sz w:val="20"/>
                <w:szCs w:val="20"/>
              </w:rPr>
            </w:pPr>
            <w:r w:rsidRPr="00667D79">
              <w:rPr>
                <w:rFonts w:asciiTheme="majorHAnsi" w:hAnsiTheme="majorHAnsi"/>
                <w:b/>
                <w:bCs/>
                <w:sz w:val="20"/>
                <w:szCs w:val="20"/>
              </w:rPr>
              <w:t>If all the of the answers are YES proceed to evaluation.  If not, disqualify the submission.</w:t>
            </w:r>
          </w:p>
          <w:p w14:paraId="2C71D938" w14:textId="77777777" w:rsidR="00E524B1" w:rsidRDefault="00E524B1" w:rsidP="00E775AF">
            <w:pPr>
              <w:jc w:val="center"/>
              <w:rPr>
                <w:rFonts w:asciiTheme="majorHAnsi" w:hAnsiTheme="majorHAnsi"/>
                <w:b/>
                <w:bCs/>
                <w:sz w:val="20"/>
                <w:szCs w:val="20"/>
              </w:rPr>
            </w:pPr>
          </w:p>
          <w:p w14:paraId="26A6FD61" w14:textId="77777777" w:rsidR="00E524B1" w:rsidRPr="00667D79" w:rsidRDefault="00E524B1" w:rsidP="00E775AF">
            <w:pPr>
              <w:jc w:val="center"/>
              <w:rPr>
                <w:rFonts w:asciiTheme="majorHAnsi" w:hAnsiTheme="majorHAnsi"/>
                <w:b/>
                <w:bCs/>
                <w:sz w:val="20"/>
                <w:szCs w:val="20"/>
              </w:rPr>
            </w:pPr>
            <w:r>
              <w:rPr>
                <w:rFonts w:asciiTheme="majorHAnsi" w:hAnsiTheme="majorHAnsi"/>
                <w:b/>
                <w:bCs/>
                <w:sz w:val="20"/>
                <w:szCs w:val="20"/>
              </w:rPr>
              <w:t xml:space="preserve">QUALIFIED        </w:t>
            </w:r>
            <w:r w:rsidRPr="006153C3">
              <w:rPr>
                <w:rFonts w:asciiTheme="majorHAnsi" w:hAnsiTheme="majorHAnsi"/>
                <w:sz w:val="20"/>
                <w:szCs w:val="20"/>
              </w:rPr>
              <w:t xml:space="preserve"> or</w:t>
            </w:r>
            <w:r>
              <w:rPr>
                <w:rFonts w:asciiTheme="majorHAnsi" w:hAnsiTheme="majorHAnsi"/>
                <w:b/>
                <w:bCs/>
                <w:sz w:val="20"/>
                <w:szCs w:val="20"/>
              </w:rPr>
              <w:t xml:space="preserve">        DISQUALIFIED</w:t>
            </w:r>
          </w:p>
          <w:p w14:paraId="6F534961" w14:textId="77777777" w:rsidR="00E524B1" w:rsidRPr="00AF6C31" w:rsidRDefault="00E524B1" w:rsidP="00E775AF">
            <w:pPr>
              <w:jc w:val="center"/>
              <w:rPr>
                <w:rFonts w:asciiTheme="majorHAnsi" w:hAnsiTheme="majorHAnsi"/>
                <w:sz w:val="20"/>
                <w:szCs w:val="20"/>
              </w:rPr>
            </w:pPr>
          </w:p>
        </w:tc>
      </w:tr>
      <w:tr w:rsidR="00E524B1" w:rsidRPr="00AF6C31" w14:paraId="43FE10B1" w14:textId="77777777" w:rsidTr="00E775AF">
        <w:trPr>
          <w:jc w:val="center"/>
        </w:trPr>
        <w:tc>
          <w:tcPr>
            <w:tcW w:w="8856" w:type="dxa"/>
            <w:gridSpan w:val="3"/>
            <w:shd w:val="clear" w:color="auto" w:fill="BFBFBF" w:themeFill="background1" w:themeFillShade="BF"/>
          </w:tcPr>
          <w:p w14:paraId="626B2883" w14:textId="77777777" w:rsidR="00E524B1" w:rsidRPr="00464838" w:rsidRDefault="00E524B1" w:rsidP="00E775AF">
            <w:pPr>
              <w:rPr>
                <w:rFonts w:asciiTheme="majorHAnsi" w:hAnsiTheme="majorHAnsi"/>
                <w:sz w:val="20"/>
                <w:szCs w:val="20"/>
              </w:rPr>
            </w:pPr>
            <w:r w:rsidRPr="00464838">
              <w:rPr>
                <w:rFonts w:asciiTheme="majorHAnsi" w:hAnsiTheme="majorHAnsi"/>
                <w:b/>
                <w:bCs/>
                <w:sz w:val="20"/>
                <w:szCs w:val="20"/>
              </w:rPr>
              <w:t>2.  Qualifications and Demonstrated Organizational Capacity (47 elements with up to 705 points)</w:t>
            </w:r>
          </w:p>
        </w:tc>
      </w:tr>
      <w:tr w:rsidR="00E524B1" w:rsidRPr="00AF6C31" w14:paraId="603EB0A3" w14:textId="77777777" w:rsidTr="00E775AF">
        <w:trPr>
          <w:jc w:val="center"/>
        </w:trPr>
        <w:tc>
          <w:tcPr>
            <w:tcW w:w="8856" w:type="dxa"/>
            <w:gridSpan w:val="3"/>
            <w:shd w:val="clear" w:color="auto" w:fill="BFBFBF" w:themeFill="background1" w:themeFillShade="BF"/>
          </w:tcPr>
          <w:p w14:paraId="04D32DBF" w14:textId="77777777" w:rsidR="00E524B1" w:rsidRPr="00F97709" w:rsidRDefault="00E524B1" w:rsidP="00E775AF">
            <w:pPr>
              <w:jc w:val="center"/>
              <w:rPr>
                <w:rFonts w:asciiTheme="majorHAnsi" w:hAnsiTheme="majorHAnsi"/>
                <w:b/>
                <w:bCs/>
                <w:sz w:val="20"/>
                <w:szCs w:val="20"/>
              </w:rPr>
            </w:pPr>
            <w:r w:rsidRPr="00F97709">
              <w:rPr>
                <w:rFonts w:asciiTheme="majorHAnsi" w:hAnsiTheme="majorHAnsi"/>
                <w:b/>
                <w:bCs/>
                <w:sz w:val="20"/>
                <w:szCs w:val="20"/>
              </w:rPr>
              <w:t>0 = did not address                           1-5 = poor</w:t>
            </w:r>
          </w:p>
          <w:p w14:paraId="348EAAE4" w14:textId="77777777" w:rsidR="00E524B1" w:rsidRPr="00AF6C31" w:rsidRDefault="00E524B1" w:rsidP="00E775AF">
            <w:pPr>
              <w:jc w:val="center"/>
              <w:rPr>
                <w:rFonts w:asciiTheme="majorHAnsi" w:hAnsiTheme="majorHAnsi"/>
                <w:sz w:val="20"/>
                <w:szCs w:val="20"/>
              </w:rPr>
            </w:pPr>
            <w:r w:rsidRPr="00F97709">
              <w:rPr>
                <w:rFonts w:asciiTheme="majorHAnsi" w:hAnsiTheme="majorHAnsi"/>
                <w:b/>
                <w:bCs/>
                <w:sz w:val="20"/>
                <w:szCs w:val="20"/>
              </w:rPr>
              <w:t>6 - 10 = acceptable                      11 - 15 = exceeds expectations</w:t>
            </w:r>
          </w:p>
        </w:tc>
      </w:tr>
      <w:tr w:rsidR="00E524B1" w:rsidRPr="00AF6C31" w14:paraId="5F289ED1" w14:textId="77777777" w:rsidTr="00E775AF">
        <w:trPr>
          <w:jc w:val="center"/>
        </w:trPr>
        <w:tc>
          <w:tcPr>
            <w:tcW w:w="4832" w:type="dxa"/>
            <w:shd w:val="clear" w:color="auto" w:fill="D9D9D9" w:themeFill="background1" w:themeFillShade="D9"/>
            <w:vAlign w:val="center"/>
          </w:tcPr>
          <w:p w14:paraId="600B45D0" w14:textId="77777777" w:rsidR="00E524B1" w:rsidRPr="006D3B9D" w:rsidRDefault="00E524B1" w:rsidP="00E775AF">
            <w:pPr>
              <w:pStyle w:val="ListParagraph"/>
              <w:numPr>
                <w:ilvl w:val="2"/>
                <w:numId w:val="44"/>
              </w:numPr>
              <w:ind w:left="332"/>
              <w:rPr>
                <w:rFonts w:asciiTheme="majorHAnsi" w:hAnsiTheme="majorHAnsi"/>
                <w:sz w:val="20"/>
                <w:szCs w:val="20"/>
              </w:rPr>
            </w:pPr>
            <w:r w:rsidRPr="006D3B9D">
              <w:rPr>
                <w:rFonts w:asciiTheme="majorHAnsi" w:hAnsiTheme="majorHAnsi"/>
                <w:sz w:val="20"/>
                <w:szCs w:val="20"/>
              </w:rPr>
              <w:t>Business Services</w:t>
            </w:r>
          </w:p>
        </w:tc>
        <w:tc>
          <w:tcPr>
            <w:tcW w:w="2528" w:type="dxa"/>
            <w:shd w:val="clear" w:color="auto" w:fill="D9D9D9" w:themeFill="background1" w:themeFillShade="D9"/>
          </w:tcPr>
          <w:p w14:paraId="2B822C48"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 xml:space="preserve">Comments </w:t>
            </w:r>
          </w:p>
          <w:p w14:paraId="3BE99954"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(use separate page if needed)</w:t>
            </w:r>
          </w:p>
        </w:tc>
        <w:tc>
          <w:tcPr>
            <w:tcW w:w="1496" w:type="dxa"/>
            <w:shd w:val="clear" w:color="auto" w:fill="D9D9D9" w:themeFill="background1" w:themeFillShade="D9"/>
            <w:vAlign w:val="center"/>
          </w:tcPr>
          <w:p w14:paraId="0BABF6D2"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Score</w:t>
            </w:r>
          </w:p>
        </w:tc>
      </w:tr>
      <w:tr w:rsidR="00E524B1" w:rsidRPr="00AF6C31" w14:paraId="60E70A66" w14:textId="77777777" w:rsidTr="00E775AF">
        <w:trPr>
          <w:jc w:val="center"/>
        </w:trPr>
        <w:tc>
          <w:tcPr>
            <w:tcW w:w="4832" w:type="dxa"/>
            <w:shd w:val="clear" w:color="auto" w:fill="auto"/>
            <w:vAlign w:val="center"/>
          </w:tcPr>
          <w:p w14:paraId="3461B189" w14:textId="77777777" w:rsidR="00E524B1" w:rsidRPr="008F2B8E" w:rsidRDefault="00E524B1" w:rsidP="00E775AF">
            <w:pPr>
              <w:pStyle w:val="ListParagraph"/>
              <w:numPr>
                <w:ilvl w:val="1"/>
                <w:numId w:val="42"/>
              </w:numPr>
              <w:ind w:left="332"/>
              <w:rPr>
                <w:rFonts w:asciiTheme="majorHAnsi" w:hAnsiTheme="majorHAnsi" w:cstheme="majorHAnsi"/>
                <w:bCs/>
                <w:sz w:val="20"/>
                <w:szCs w:val="20"/>
              </w:rPr>
            </w:pPr>
            <w:r w:rsidRPr="008F2B8E">
              <w:rPr>
                <w:rFonts w:asciiTheme="majorHAnsi" w:hAnsiTheme="majorHAnsi" w:cstheme="majorHAnsi"/>
                <w:bCs/>
                <w:sz w:val="20"/>
                <w:szCs w:val="20"/>
              </w:rPr>
              <w:t>Describes specific experience with providing business services and any “lead” role the organization has had in regard to business services.</w:t>
            </w:r>
          </w:p>
        </w:tc>
        <w:tc>
          <w:tcPr>
            <w:tcW w:w="2528" w:type="dxa"/>
            <w:shd w:val="clear" w:color="auto" w:fill="auto"/>
          </w:tcPr>
          <w:p w14:paraId="22E4A70B"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38E91568" w14:textId="77777777" w:rsidR="00E524B1" w:rsidRDefault="00E524B1" w:rsidP="00E775AF">
            <w:pPr>
              <w:jc w:val="center"/>
              <w:rPr>
                <w:rFonts w:asciiTheme="majorHAnsi" w:hAnsiTheme="majorHAnsi"/>
                <w:sz w:val="20"/>
                <w:szCs w:val="20"/>
              </w:rPr>
            </w:pPr>
          </w:p>
        </w:tc>
      </w:tr>
      <w:tr w:rsidR="00E524B1" w:rsidRPr="00AF6C31" w14:paraId="59E305E1" w14:textId="77777777" w:rsidTr="00E775AF">
        <w:trPr>
          <w:jc w:val="center"/>
        </w:trPr>
        <w:tc>
          <w:tcPr>
            <w:tcW w:w="4832" w:type="dxa"/>
            <w:shd w:val="clear" w:color="auto" w:fill="auto"/>
            <w:vAlign w:val="center"/>
          </w:tcPr>
          <w:p w14:paraId="1A86E02C" w14:textId="77777777" w:rsidR="00E524B1" w:rsidRPr="008F2B8E" w:rsidRDefault="00E524B1" w:rsidP="00E775AF">
            <w:pPr>
              <w:pStyle w:val="ListParagraph"/>
              <w:numPr>
                <w:ilvl w:val="1"/>
                <w:numId w:val="42"/>
              </w:numPr>
              <w:ind w:left="332"/>
              <w:rPr>
                <w:rFonts w:asciiTheme="majorHAnsi" w:hAnsiTheme="majorHAnsi" w:cstheme="majorHAnsi"/>
                <w:bCs/>
                <w:sz w:val="20"/>
                <w:szCs w:val="20"/>
              </w:rPr>
            </w:pPr>
            <w:r w:rsidRPr="008F2B8E">
              <w:rPr>
                <w:rFonts w:asciiTheme="majorHAnsi" w:hAnsiTheme="majorHAnsi" w:cstheme="majorHAnsi"/>
                <w:bCs/>
                <w:sz w:val="20"/>
                <w:szCs w:val="20"/>
              </w:rPr>
              <w:lastRenderedPageBreak/>
              <w:t>Describes specific experience in working with the WIOA Core Program Partners and a business services integrated team.</w:t>
            </w:r>
          </w:p>
        </w:tc>
        <w:tc>
          <w:tcPr>
            <w:tcW w:w="2528" w:type="dxa"/>
            <w:shd w:val="clear" w:color="auto" w:fill="auto"/>
          </w:tcPr>
          <w:p w14:paraId="4352A7CA"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54FBC5E0" w14:textId="77777777" w:rsidR="00E524B1" w:rsidRDefault="00E524B1" w:rsidP="00E775AF">
            <w:pPr>
              <w:jc w:val="center"/>
              <w:rPr>
                <w:rFonts w:asciiTheme="majorHAnsi" w:hAnsiTheme="majorHAnsi"/>
                <w:sz w:val="20"/>
                <w:szCs w:val="20"/>
              </w:rPr>
            </w:pPr>
          </w:p>
        </w:tc>
      </w:tr>
      <w:tr w:rsidR="00E524B1" w:rsidRPr="00AF6C31" w14:paraId="778ADF33" w14:textId="77777777" w:rsidTr="00E775AF">
        <w:trPr>
          <w:jc w:val="center"/>
        </w:trPr>
        <w:tc>
          <w:tcPr>
            <w:tcW w:w="4832" w:type="dxa"/>
            <w:shd w:val="clear" w:color="auto" w:fill="auto"/>
            <w:vAlign w:val="center"/>
          </w:tcPr>
          <w:p w14:paraId="75656AF7" w14:textId="77777777" w:rsidR="00E524B1" w:rsidRPr="008F2B8E" w:rsidRDefault="00E524B1" w:rsidP="00E775AF">
            <w:pPr>
              <w:pStyle w:val="ListParagraph"/>
              <w:numPr>
                <w:ilvl w:val="1"/>
                <w:numId w:val="42"/>
              </w:numPr>
              <w:ind w:left="332"/>
              <w:rPr>
                <w:rFonts w:asciiTheme="majorHAnsi" w:hAnsiTheme="majorHAnsi" w:cstheme="majorHAnsi"/>
                <w:bCs/>
                <w:sz w:val="20"/>
                <w:szCs w:val="20"/>
              </w:rPr>
            </w:pPr>
            <w:r w:rsidRPr="008F2B8E">
              <w:rPr>
                <w:rFonts w:asciiTheme="majorHAnsi" w:hAnsiTheme="majorHAnsi" w:cstheme="majorHAnsi"/>
                <w:bCs/>
                <w:sz w:val="20"/>
                <w:szCs w:val="20"/>
              </w:rPr>
              <w:t>Describes the organization’s approach to leading a business services team and how seamless services would be coordinated.</w:t>
            </w:r>
          </w:p>
        </w:tc>
        <w:tc>
          <w:tcPr>
            <w:tcW w:w="2528" w:type="dxa"/>
            <w:shd w:val="clear" w:color="auto" w:fill="auto"/>
          </w:tcPr>
          <w:p w14:paraId="4EC58AF4"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0B708AD6" w14:textId="77777777" w:rsidR="00E524B1" w:rsidRDefault="00E524B1" w:rsidP="00E775AF">
            <w:pPr>
              <w:jc w:val="center"/>
              <w:rPr>
                <w:rFonts w:asciiTheme="majorHAnsi" w:hAnsiTheme="majorHAnsi"/>
                <w:sz w:val="20"/>
                <w:szCs w:val="20"/>
              </w:rPr>
            </w:pPr>
          </w:p>
        </w:tc>
      </w:tr>
      <w:tr w:rsidR="00E524B1" w:rsidRPr="00AF6C31" w14:paraId="07CF00D4" w14:textId="77777777" w:rsidTr="00E775AF">
        <w:trPr>
          <w:jc w:val="center"/>
        </w:trPr>
        <w:tc>
          <w:tcPr>
            <w:tcW w:w="4832" w:type="dxa"/>
            <w:shd w:val="clear" w:color="auto" w:fill="auto"/>
            <w:vAlign w:val="center"/>
          </w:tcPr>
          <w:p w14:paraId="25A18EDB" w14:textId="77777777" w:rsidR="00E524B1" w:rsidRPr="008F2B8E" w:rsidRDefault="00E524B1" w:rsidP="00E775AF">
            <w:pPr>
              <w:pStyle w:val="ListParagraph"/>
              <w:numPr>
                <w:ilvl w:val="1"/>
                <w:numId w:val="42"/>
              </w:numPr>
              <w:ind w:left="332"/>
              <w:rPr>
                <w:rFonts w:asciiTheme="majorHAnsi" w:hAnsiTheme="majorHAnsi" w:cstheme="majorHAnsi"/>
                <w:bCs/>
                <w:sz w:val="20"/>
                <w:szCs w:val="20"/>
              </w:rPr>
            </w:pPr>
            <w:r w:rsidRPr="008F2B8E">
              <w:rPr>
                <w:rFonts w:asciiTheme="majorHAnsi" w:hAnsiTheme="majorHAnsi" w:cstheme="majorHAnsi"/>
                <w:bCs/>
                <w:sz w:val="20"/>
                <w:szCs w:val="20"/>
              </w:rPr>
              <w:t xml:space="preserve">Details how the organization will go about collecting business intelligence from employers in the local area and how the organization will develop professional relationships with major contributors to the local economy. </w:t>
            </w:r>
          </w:p>
        </w:tc>
        <w:tc>
          <w:tcPr>
            <w:tcW w:w="2528" w:type="dxa"/>
            <w:shd w:val="clear" w:color="auto" w:fill="auto"/>
          </w:tcPr>
          <w:p w14:paraId="41F22D9E"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02CCD9DF" w14:textId="77777777" w:rsidR="00E524B1" w:rsidRDefault="00E524B1" w:rsidP="00E775AF">
            <w:pPr>
              <w:jc w:val="center"/>
              <w:rPr>
                <w:rFonts w:asciiTheme="majorHAnsi" w:hAnsiTheme="majorHAnsi"/>
                <w:sz w:val="20"/>
                <w:szCs w:val="20"/>
              </w:rPr>
            </w:pPr>
          </w:p>
        </w:tc>
      </w:tr>
      <w:tr w:rsidR="00E524B1" w:rsidRPr="00AF6C31" w14:paraId="76DEAD9C" w14:textId="77777777" w:rsidTr="00E775AF">
        <w:trPr>
          <w:jc w:val="center"/>
        </w:trPr>
        <w:tc>
          <w:tcPr>
            <w:tcW w:w="4832" w:type="dxa"/>
            <w:shd w:val="clear" w:color="auto" w:fill="auto"/>
            <w:vAlign w:val="center"/>
          </w:tcPr>
          <w:p w14:paraId="2B5F7D11" w14:textId="77777777" w:rsidR="00E524B1" w:rsidRPr="008F2B8E" w:rsidRDefault="00E524B1" w:rsidP="00E775AF">
            <w:pPr>
              <w:pStyle w:val="ListParagraph"/>
              <w:numPr>
                <w:ilvl w:val="1"/>
                <w:numId w:val="42"/>
              </w:numPr>
              <w:ind w:left="332"/>
              <w:rPr>
                <w:rFonts w:asciiTheme="majorHAnsi" w:hAnsiTheme="majorHAnsi" w:cstheme="majorHAnsi"/>
                <w:bCs/>
                <w:sz w:val="20"/>
                <w:szCs w:val="20"/>
              </w:rPr>
            </w:pPr>
            <w:r w:rsidRPr="008F2B8E">
              <w:rPr>
                <w:rFonts w:asciiTheme="majorHAnsi" w:hAnsiTheme="majorHAnsi" w:cstheme="majorHAnsi"/>
                <w:bCs/>
                <w:sz w:val="20"/>
                <w:szCs w:val="20"/>
              </w:rPr>
              <w:t xml:space="preserve">Details how the organization will go about collecting business intelligence from employers in the local area and how the organization will develop professional relationships with major contributors to the local economy. </w:t>
            </w:r>
          </w:p>
        </w:tc>
        <w:tc>
          <w:tcPr>
            <w:tcW w:w="2528" w:type="dxa"/>
            <w:shd w:val="clear" w:color="auto" w:fill="auto"/>
          </w:tcPr>
          <w:p w14:paraId="094DBA8E"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05FA8576" w14:textId="77777777" w:rsidR="00E524B1" w:rsidRDefault="00E524B1" w:rsidP="00E775AF">
            <w:pPr>
              <w:jc w:val="center"/>
              <w:rPr>
                <w:rFonts w:asciiTheme="majorHAnsi" w:hAnsiTheme="majorHAnsi"/>
                <w:sz w:val="20"/>
                <w:szCs w:val="20"/>
              </w:rPr>
            </w:pPr>
          </w:p>
        </w:tc>
      </w:tr>
      <w:tr w:rsidR="00E524B1" w:rsidRPr="00AF6C31" w14:paraId="595FFAC2" w14:textId="77777777" w:rsidTr="00E775AF">
        <w:trPr>
          <w:jc w:val="center"/>
        </w:trPr>
        <w:tc>
          <w:tcPr>
            <w:tcW w:w="4832" w:type="dxa"/>
            <w:shd w:val="clear" w:color="auto" w:fill="auto"/>
            <w:vAlign w:val="center"/>
          </w:tcPr>
          <w:p w14:paraId="57B72288" w14:textId="77777777" w:rsidR="00E524B1" w:rsidRPr="008F2B8E" w:rsidRDefault="00E524B1" w:rsidP="00E775AF">
            <w:pPr>
              <w:pStyle w:val="ListParagraph"/>
              <w:numPr>
                <w:ilvl w:val="1"/>
                <w:numId w:val="42"/>
              </w:numPr>
              <w:ind w:left="332"/>
              <w:rPr>
                <w:rFonts w:asciiTheme="majorHAnsi" w:hAnsiTheme="majorHAnsi" w:cstheme="majorHAnsi"/>
                <w:bCs/>
                <w:sz w:val="20"/>
                <w:szCs w:val="20"/>
              </w:rPr>
            </w:pPr>
            <w:r w:rsidRPr="008F2B8E">
              <w:rPr>
                <w:rFonts w:asciiTheme="majorHAnsi" w:hAnsiTheme="majorHAnsi" w:cstheme="majorHAnsi"/>
                <w:bCs/>
                <w:sz w:val="20"/>
                <w:szCs w:val="20"/>
              </w:rPr>
              <w:t>Describe</w:t>
            </w:r>
            <w:r>
              <w:rPr>
                <w:rFonts w:asciiTheme="majorHAnsi" w:hAnsiTheme="majorHAnsi" w:cstheme="majorHAnsi"/>
                <w:bCs/>
                <w:sz w:val="20"/>
                <w:szCs w:val="20"/>
              </w:rPr>
              <w:t>s</w:t>
            </w:r>
            <w:r w:rsidRPr="008F2B8E">
              <w:rPr>
                <w:rFonts w:asciiTheme="majorHAnsi" w:hAnsiTheme="majorHAnsi" w:cstheme="majorHAnsi"/>
                <w:bCs/>
                <w:sz w:val="20"/>
                <w:szCs w:val="20"/>
              </w:rPr>
              <w:t xml:space="preserve"> services that will be offered to employers and approach.</w:t>
            </w:r>
          </w:p>
        </w:tc>
        <w:tc>
          <w:tcPr>
            <w:tcW w:w="2528" w:type="dxa"/>
            <w:shd w:val="clear" w:color="auto" w:fill="auto"/>
          </w:tcPr>
          <w:p w14:paraId="27B4B05F"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59DEF4BE" w14:textId="77777777" w:rsidR="00E524B1" w:rsidRDefault="00E524B1" w:rsidP="00E775AF">
            <w:pPr>
              <w:jc w:val="center"/>
              <w:rPr>
                <w:rFonts w:asciiTheme="majorHAnsi" w:hAnsiTheme="majorHAnsi"/>
                <w:sz w:val="20"/>
                <w:szCs w:val="20"/>
              </w:rPr>
            </w:pPr>
          </w:p>
        </w:tc>
      </w:tr>
      <w:tr w:rsidR="00E524B1" w:rsidRPr="00AF6C31" w14:paraId="0ECB8351" w14:textId="77777777" w:rsidTr="00E775AF">
        <w:trPr>
          <w:jc w:val="center"/>
        </w:trPr>
        <w:tc>
          <w:tcPr>
            <w:tcW w:w="4832" w:type="dxa"/>
            <w:shd w:val="clear" w:color="auto" w:fill="auto"/>
            <w:vAlign w:val="center"/>
          </w:tcPr>
          <w:p w14:paraId="5223C73B" w14:textId="77777777" w:rsidR="00E524B1" w:rsidRPr="00117F75" w:rsidRDefault="00E524B1" w:rsidP="00E775AF">
            <w:pPr>
              <w:pStyle w:val="ListParagraph"/>
              <w:numPr>
                <w:ilvl w:val="1"/>
                <w:numId w:val="42"/>
              </w:numPr>
              <w:ind w:left="332"/>
              <w:rPr>
                <w:rFonts w:asciiTheme="majorHAnsi" w:hAnsiTheme="majorHAnsi" w:cstheme="majorHAnsi"/>
                <w:bCs/>
                <w:sz w:val="20"/>
                <w:szCs w:val="20"/>
              </w:rPr>
            </w:pPr>
            <w:r w:rsidRPr="00117F75">
              <w:rPr>
                <w:rFonts w:asciiTheme="majorHAnsi" w:hAnsiTheme="majorHAnsi" w:cstheme="majorHAnsi"/>
                <w:bCs/>
                <w:sz w:val="20"/>
                <w:szCs w:val="20"/>
              </w:rPr>
              <w:t>Describe</w:t>
            </w:r>
            <w:r>
              <w:rPr>
                <w:rFonts w:asciiTheme="majorHAnsi" w:hAnsiTheme="majorHAnsi" w:cstheme="majorHAnsi"/>
                <w:bCs/>
                <w:sz w:val="20"/>
                <w:szCs w:val="20"/>
              </w:rPr>
              <w:t>s</w:t>
            </w:r>
            <w:r w:rsidRPr="00117F75">
              <w:rPr>
                <w:rFonts w:asciiTheme="majorHAnsi" w:hAnsiTheme="majorHAnsi" w:cstheme="majorHAnsi"/>
                <w:bCs/>
                <w:sz w:val="20"/>
                <w:szCs w:val="20"/>
              </w:rPr>
              <w:t xml:space="preserve"> how the organization will develop worksites and determine client placements for Youth work-based services.</w:t>
            </w:r>
          </w:p>
        </w:tc>
        <w:tc>
          <w:tcPr>
            <w:tcW w:w="2528" w:type="dxa"/>
            <w:shd w:val="clear" w:color="auto" w:fill="auto"/>
          </w:tcPr>
          <w:p w14:paraId="419F0BB5"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0D910077" w14:textId="77777777" w:rsidR="00E524B1" w:rsidRDefault="00E524B1" w:rsidP="00E775AF">
            <w:pPr>
              <w:jc w:val="center"/>
              <w:rPr>
                <w:rFonts w:asciiTheme="majorHAnsi" w:hAnsiTheme="majorHAnsi"/>
                <w:sz w:val="20"/>
                <w:szCs w:val="20"/>
              </w:rPr>
            </w:pPr>
          </w:p>
        </w:tc>
      </w:tr>
      <w:tr w:rsidR="00E524B1" w:rsidRPr="00AF6C31" w14:paraId="24632AE7" w14:textId="77777777" w:rsidTr="00E775AF">
        <w:trPr>
          <w:jc w:val="center"/>
        </w:trPr>
        <w:tc>
          <w:tcPr>
            <w:tcW w:w="4832" w:type="dxa"/>
            <w:shd w:val="clear" w:color="auto" w:fill="auto"/>
            <w:vAlign w:val="center"/>
          </w:tcPr>
          <w:p w14:paraId="307962BD" w14:textId="77777777" w:rsidR="00E524B1" w:rsidRPr="005F3B91" w:rsidRDefault="00E524B1" w:rsidP="00E775AF">
            <w:pPr>
              <w:pStyle w:val="ListParagraph"/>
              <w:numPr>
                <w:ilvl w:val="1"/>
                <w:numId w:val="42"/>
              </w:numPr>
              <w:ind w:left="332"/>
              <w:rPr>
                <w:rFonts w:asciiTheme="majorHAnsi" w:hAnsiTheme="majorHAnsi" w:cstheme="majorHAnsi"/>
                <w:bCs/>
                <w:sz w:val="20"/>
                <w:szCs w:val="20"/>
              </w:rPr>
            </w:pPr>
            <w:r w:rsidRPr="005F3B91">
              <w:rPr>
                <w:rFonts w:asciiTheme="majorHAnsi" w:hAnsiTheme="majorHAnsi" w:cstheme="majorHAnsi"/>
                <w:bCs/>
                <w:sz w:val="20"/>
                <w:szCs w:val="20"/>
              </w:rPr>
              <w:t>Explain</w:t>
            </w:r>
            <w:r>
              <w:rPr>
                <w:rFonts w:asciiTheme="majorHAnsi" w:hAnsiTheme="majorHAnsi" w:cstheme="majorHAnsi"/>
                <w:bCs/>
                <w:sz w:val="20"/>
                <w:szCs w:val="20"/>
              </w:rPr>
              <w:t>s</w:t>
            </w:r>
            <w:r w:rsidRPr="005F3B91">
              <w:rPr>
                <w:rFonts w:asciiTheme="majorHAnsi" w:hAnsiTheme="majorHAnsi" w:cstheme="majorHAnsi"/>
                <w:bCs/>
                <w:sz w:val="20"/>
                <w:szCs w:val="20"/>
              </w:rPr>
              <w:t xml:space="preserve"> any instances your organization has had contracts discontinued. </w:t>
            </w:r>
          </w:p>
        </w:tc>
        <w:tc>
          <w:tcPr>
            <w:tcW w:w="2528" w:type="dxa"/>
            <w:shd w:val="clear" w:color="auto" w:fill="auto"/>
          </w:tcPr>
          <w:p w14:paraId="3BCDBBDC"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5EACC089" w14:textId="77777777" w:rsidR="00E524B1" w:rsidRDefault="00E524B1" w:rsidP="00E775AF">
            <w:pPr>
              <w:jc w:val="center"/>
              <w:rPr>
                <w:rFonts w:asciiTheme="majorHAnsi" w:hAnsiTheme="majorHAnsi"/>
                <w:sz w:val="20"/>
                <w:szCs w:val="20"/>
              </w:rPr>
            </w:pPr>
          </w:p>
        </w:tc>
      </w:tr>
      <w:tr w:rsidR="00E524B1" w:rsidRPr="00AF6C31" w14:paraId="0F30D4D1" w14:textId="77777777" w:rsidTr="00E775AF">
        <w:trPr>
          <w:jc w:val="center"/>
        </w:trPr>
        <w:tc>
          <w:tcPr>
            <w:tcW w:w="4832" w:type="dxa"/>
            <w:shd w:val="clear" w:color="auto" w:fill="auto"/>
            <w:vAlign w:val="center"/>
          </w:tcPr>
          <w:p w14:paraId="0B719F50" w14:textId="77777777" w:rsidR="00E524B1" w:rsidRPr="00372933" w:rsidRDefault="00E524B1" w:rsidP="00E775AF">
            <w:pPr>
              <w:pStyle w:val="ListParagraph"/>
              <w:numPr>
                <w:ilvl w:val="1"/>
                <w:numId w:val="42"/>
              </w:numPr>
              <w:ind w:left="332"/>
              <w:rPr>
                <w:rFonts w:asciiTheme="majorHAnsi" w:hAnsiTheme="majorHAnsi" w:cstheme="majorHAnsi"/>
                <w:bCs/>
                <w:sz w:val="20"/>
                <w:szCs w:val="20"/>
              </w:rPr>
            </w:pPr>
            <w:r w:rsidRPr="00372933">
              <w:rPr>
                <w:rFonts w:asciiTheme="majorHAnsi" w:hAnsiTheme="majorHAnsi" w:cstheme="majorHAnsi"/>
                <w:bCs/>
                <w:sz w:val="20"/>
                <w:szCs w:val="20"/>
              </w:rPr>
              <w:t>Describe</w:t>
            </w:r>
            <w:r>
              <w:rPr>
                <w:rFonts w:asciiTheme="majorHAnsi" w:hAnsiTheme="majorHAnsi" w:cstheme="majorHAnsi"/>
                <w:bCs/>
                <w:sz w:val="20"/>
                <w:szCs w:val="20"/>
              </w:rPr>
              <w:t>s</w:t>
            </w:r>
            <w:r w:rsidRPr="00372933">
              <w:rPr>
                <w:rFonts w:asciiTheme="majorHAnsi" w:hAnsiTheme="majorHAnsi" w:cstheme="majorHAnsi"/>
                <w:bCs/>
                <w:sz w:val="20"/>
                <w:szCs w:val="20"/>
              </w:rPr>
              <w:t xml:space="preserve"> your vision for providing services in an Integrated Services Delivery system.</w:t>
            </w:r>
          </w:p>
        </w:tc>
        <w:tc>
          <w:tcPr>
            <w:tcW w:w="2528" w:type="dxa"/>
            <w:shd w:val="clear" w:color="auto" w:fill="auto"/>
          </w:tcPr>
          <w:p w14:paraId="20F966CD"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1AE99CCB" w14:textId="77777777" w:rsidR="00E524B1" w:rsidRDefault="00E524B1" w:rsidP="00E775AF">
            <w:pPr>
              <w:jc w:val="center"/>
              <w:rPr>
                <w:rFonts w:asciiTheme="majorHAnsi" w:hAnsiTheme="majorHAnsi"/>
                <w:sz w:val="20"/>
                <w:szCs w:val="20"/>
              </w:rPr>
            </w:pPr>
          </w:p>
        </w:tc>
      </w:tr>
      <w:tr w:rsidR="00E524B1" w:rsidRPr="00AF6C31" w14:paraId="54F9D677" w14:textId="77777777" w:rsidTr="00E775AF">
        <w:trPr>
          <w:jc w:val="center"/>
        </w:trPr>
        <w:tc>
          <w:tcPr>
            <w:tcW w:w="4832" w:type="dxa"/>
            <w:shd w:val="clear" w:color="auto" w:fill="auto"/>
            <w:vAlign w:val="center"/>
          </w:tcPr>
          <w:p w14:paraId="5F610AD3" w14:textId="77777777" w:rsidR="00E524B1" w:rsidRPr="007B6FD6" w:rsidRDefault="00E524B1" w:rsidP="00E775AF">
            <w:pPr>
              <w:pStyle w:val="ListParagraph"/>
              <w:numPr>
                <w:ilvl w:val="1"/>
                <w:numId w:val="42"/>
              </w:numPr>
              <w:ind w:left="332"/>
              <w:rPr>
                <w:rFonts w:asciiTheme="majorHAnsi" w:hAnsiTheme="majorHAnsi" w:cstheme="majorHAnsi"/>
                <w:bCs/>
                <w:sz w:val="20"/>
                <w:szCs w:val="20"/>
              </w:rPr>
            </w:pPr>
            <w:r w:rsidRPr="007B6FD6">
              <w:rPr>
                <w:rFonts w:asciiTheme="majorHAnsi" w:hAnsiTheme="majorHAnsi" w:cstheme="majorHAnsi"/>
                <w:bCs/>
                <w:sz w:val="20"/>
                <w:szCs w:val="20"/>
              </w:rPr>
              <w:t>Explain</w:t>
            </w:r>
            <w:r>
              <w:rPr>
                <w:rFonts w:asciiTheme="majorHAnsi" w:hAnsiTheme="majorHAnsi" w:cstheme="majorHAnsi"/>
                <w:bCs/>
                <w:sz w:val="20"/>
                <w:szCs w:val="20"/>
              </w:rPr>
              <w:t>s</w:t>
            </w:r>
            <w:r w:rsidRPr="007B6FD6">
              <w:rPr>
                <w:rFonts w:asciiTheme="majorHAnsi" w:hAnsiTheme="majorHAnsi" w:cstheme="majorHAnsi"/>
                <w:bCs/>
                <w:sz w:val="20"/>
                <w:szCs w:val="20"/>
              </w:rPr>
              <w:t xml:space="preserve"> the challenges you feel exist with fulfilling a potential contract and how you will address them.  </w:t>
            </w:r>
          </w:p>
        </w:tc>
        <w:tc>
          <w:tcPr>
            <w:tcW w:w="2528" w:type="dxa"/>
            <w:shd w:val="clear" w:color="auto" w:fill="auto"/>
          </w:tcPr>
          <w:p w14:paraId="28E923A2"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1308D5AC" w14:textId="77777777" w:rsidR="00E524B1" w:rsidRDefault="00E524B1" w:rsidP="00E775AF">
            <w:pPr>
              <w:jc w:val="center"/>
              <w:rPr>
                <w:rFonts w:asciiTheme="majorHAnsi" w:hAnsiTheme="majorHAnsi"/>
                <w:sz w:val="20"/>
                <w:szCs w:val="20"/>
              </w:rPr>
            </w:pPr>
          </w:p>
        </w:tc>
      </w:tr>
      <w:tr w:rsidR="00E524B1" w:rsidRPr="00AF6C31" w14:paraId="6CFDE63D" w14:textId="77777777" w:rsidTr="00E775AF">
        <w:trPr>
          <w:jc w:val="center"/>
        </w:trPr>
        <w:tc>
          <w:tcPr>
            <w:tcW w:w="8856" w:type="dxa"/>
            <w:gridSpan w:val="3"/>
            <w:shd w:val="clear" w:color="auto" w:fill="BFBFBF" w:themeFill="background1" w:themeFillShade="BF"/>
          </w:tcPr>
          <w:p w14:paraId="0FA568CD" w14:textId="77777777" w:rsidR="00E524B1" w:rsidRPr="00F97709" w:rsidRDefault="00E524B1" w:rsidP="00E775AF">
            <w:pPr>
              <w:jc w:val="center"/>
              <w:rPr>
                <w:rFonts w:asciiTheme="majorHAnsi" w:hAnsiTheme="majorHAnsi"/>
                <w:b/>
                <w:bCs/>
                <w:sz w:val="20"/>
                <w:szCs w:val="20"/>
              </w:rPr>
            </w:pPr>
            <w:r w:rsidRPr="00F97709">
              <w:rPr>
                <w:rFonts w:asciiTheme="majorHAnsi" w:hAnsiTheme="majorHAnsi"/>
                <w:b/>
                <w:bCs/>
                <w:sz w:val="20"/>
                <w:szCs w:val="20"/>
              </w:rPr>
              <w:t>0 = did not address                           1-5 = poor</w:t>
            </w:r>
          </w:p>
          <w:p w14:paraId="57B24495" w14:textId="77777777" w:rsidR="00E524B1" w:rsidRDefault="00E524B1" w:rsidP="00E775AF">
            <w:pPr>
              <w:jc w:val="center"/>
              <w:rPr>
                <w:rFonts w:asciiTheme="majorHAnsi" w:hAnsiTheme="majorHAnsi"/>
                <w:sz w:val="20"/>
                <w:szCs w:val="20"/>
              </w:rPr>
            </w:pPr>
            <w:r w:rsidRPr="00F97709">
              <w:rPr>
                <w:rFonts w:asciiTheme="majorHAnsi" w:hAnsiTheme="majorHAnsi"/>
                <w:b/>
                <w:bCs/>
                <w:sz w:val="20"/>
                <w:szCs w:val="20"/>
              </w:rPr>
              <w:t>6 - 10 = acceptable                      11 - 15 = exceeds expectations</w:t>
            </w:r>
          </w:p>
        </w:tc>
      </w:tr>
      <w:tr w:rsidR="00E524B1" w:rsidRPr="00AF6C31" w14:paraId="66F97D8B" w14:textId="77777777" w:rsidTr="00E775AF">
        <w:trPr>
          <w:jc w:val="center"/>
        </w:trPr>
        <w:tc>
          <w:tcPr>
            <w:tcW w:w="4832" w:type="dxa"/>
            <w:shd w:val="clear" w:color="auto" w:fill="D9D9D9" w:themeFill="background1" w:themeFillShade="D9"/>
            <w:vAlign w:val="center"/>
          </w:tcPr>
          <w:p w14:paraId="63769164" w14:textId="77777777" w:rsidR="00E524B1" w:rsidRPr="006D3B9D" w:rsidRDefault="00E524B1" w:rsidP="00E775AF">
            <w:pPr>
              <w:pStyle w:val="ListParagraph"/>
              <w:numPr>
                <w:ilvl w:val="2"/>
                <w:numId w:val="44"/>
              </w:numPr>
              <w:ind w:left="332"/>
              <w:rPr>
                <w:rFonts w:asciiTheme="majorHAnsi" w:hAnsiTheme="majorHAnsi" w:cstheme="majorHAnsi"/>
                <w:bCs/>
                <w:sz w:val="20"/>
                <w:szCs w:val="20"/>
              </w:rPr>
            </w:pPr>
            <w:r>
              <w:rPr>
                <w:rFonts w:asciiTheme="majorHAnsi" w:hAnsiTheme="majorHAnsi"/>
                <w:sz w:val="20"/>
                <w:szCs w:val="20"/>
              </w:rPr>
              <w:t xml:space="preserve">One-Stop Operator and </w:t>
            </w:r>
            <w:r w:rsidRPr="006D3B9D">
              <w:rPr>
                <w:rFonts w:asciiTheme="majorHAnsi" w:hAnsiTheme="majorHAnsi"/>
                <w:sz w:val="20"/>
                <w:szCs w:val="20"/>
              </w:rPr>
              <w:t>Adult and Dislocated Worker Services</w:t>
            </w:r>
          </w:p>
        </w:tc>
        <w:tc>
          <w:tcPr>
            <w:tcW w:w="2528" w:type="dxa"/>
            <w:shd w:val="clear" w:color="auto" w:fill="D9D9D9" w:themeFill="background1" w:themeFillShade="D9"/>
            <w:vAlign w:val="center"/>
          </w:tcPr>
          <w:p w14:paraId="56B4A46F"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 xml:space="preserve">Comments </w:t>
            </w:r>
          </w:p>
          <w:p w14:paraId="6B1520DF"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(use separate page if needed)</w:t>
            </w:r>
          </w:p>
        </w:tc>
        <w:tc>
          <w:tcPr>
            <w:tcW w:w="1496" w:type="dxa"/>
            <w:shd w:val="clear" w:color="auto" w:fill="D9D9D9" w:themeFill="background1" w:themeFillShade="D9"/>
            <w:vAlign w:val="center"/>
          </w:tcPr>
          <w:p w14:paraId="249AF018"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Score</w:t>
            </w:r>
          </w:p>
        </w:tc>
      </w:tr>
      <w:tr w:rsidR="00E524B1" w:rsidRPr="00AF6C31" w14:paraId="5989F629" w14:textId="77777777" w:rsidTr="00E775AF">
        <w:trPr>
          <w:jc w:val="center"/>
        </w:trPr>
        <w:tc>
          <w:tcPr>
            <w:tcW w:w="4832" w:type="dxa"/>
            <w:shd w:val="clear" w:color="auto" w:fill="auto"/>
            <w:vAlign w:val="center"/>
          </w:tcPr>
          <w:p w14:paraId="0C521983" w14:textId="77777777" w:rsidR="00E524B1" w:rsidRPr="00DF1AD4" w:rsidRDefault="00E524B1" w:rsidP="00E775AF">
            <w:pPr>
              <w:pStyle w:val="ListParagraph"/>
              <w:numPr>
                <w:ilvl w:val="0"/>
                <w:numId w:val="47"/>
              </w:numPr>
              <w:ind w:left="332"/>
              <w:rPr>
                <w:rFonts w:asciiTheme="majorHAnsi" w:hAnsiTheme="majorHAnsi" w:cstheme="majorHAnsi"/>
                <w:bCs/>
                <w:sz w:val="20"/>
                <w:szCs w:val="20"/>
              </w:rPr>
            </w:pPr>
            <w:r w:rsidRPr="00DF1AD4">
              <w:rPr>
                <w:rFonts w:asciiTheme="majorHAnsi" w:hAnsiTheme="majorHAnsi" w:cstheme="majorHAnsi"/>
                <w:bCs/>
                <w:sz w:val="20"/>
                <w:szCs w:val="20"/>
              </w:rPr>
              <w:t>Describe specific experience with providing adult and dislocated worker services.</w:t>
            </w:r>
          </w:p>
        </w:tc>
        <w:tc>
          <w:tcPr>
            <w:tcW w:w="2528" w:type="dxa"/>
            <w:shd w:val="clear" w:color="auto" w:fill="auto"/>
            <w:vAlign w:val="center"/>
          </w:tcPr>
          <w:p w14:paraId="44A96C2A"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32A75C3A" w14:textId="77777777" w:rsidR="00E524B1" w:rsidRDefault="00E524B1" w:rsidP="00E775AF">
            <w:pPr>
              <w:jc w:val="center"/>
              <w:rPr>
                <w:rFonts w:asciiTheme="majorHAnsi" w:hAnsiTheme="majorHAnsi"/>
                <w:sz w:val="20"/>
                <w:szCs w:val="20"/>
              </w:rPr>
            </w:pPr>
          </w:p>
        </w:tc>
      </w:tr>
      <w:tr w:rsidR="00E524B1" w:rsidRPr="00AF6C31" w14:paraId="23A6383C" w14:textId="77777777" w:rsidTr="00E775AF">
        <w:trPr>
          <w:jc w:val="center"/>
        </w:trPr>
        <w:tc>
          <w:tcPr>
            <w:tcW w:w="4832" w:type="dxa"/>
            <w:shd w:val="clear" w:color="auto" w:fill="auto"/>
            <w:vAlign w:val="center"/>
          </w:tcPr>
          <w:p w14:paraId="1CB55B9D" w14:textId="77777777" w:rsidR="00E524B1" w:rsidRPr="00AB4222" w:rsidRDefault="00E524B1" w:rsidP="00E775AF">
            <w:pPr>
              <w:pStyle w:val="ListParagraph"/>
              <w:numPr>
                <w:ilvl w:val="0"/>
                <w:numId w:val="47"/>
              </w:numPr>
              <w:ind w:left="332"/>
              <w:rPr>
                <w:rFonts w:asciiTheme="majorHAnsi" w:hAnsiTheme="majorHAnsi" w:cstheme="majorHAnsi"/>
                <w:bCs/>
                <w:sz w:val="20"/>
                <w:szCs w:val="20"/>
              </w:rPr>
            </w:pPr>
            <w:r w:rsidRPr="00AB4222">
              <w:rPr>
                <w:rFonts w:asciiTheme="majorHAnsi" w:hAnsiTheme="majorHAnsi" w:cstheme="majorHAnsi"/>
                <w:bCs/>
                <w:sz w:val="20"/>
                <w:szCs w:val="20"/>
              </w:rPr>
              <w:t>Describe the organization’s approach to customer flow, initial screening, partner coordination, referrals, and co-enrollments.</w:t>
            </w:r>
          </w:p>
        </w:tc>
        <w:tc>
          <w:tcPr>
            <w:tcW w:w="2528" w:type="dxa"/>
            <w:shd w:val="clear" w:color="auto" w:fill="auto"/>
          </w:tcPr>
          <w:p w14:paraId="74884BE8"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2BD4F420" w14:textId="77777777" w:rsidR="00E524B1" w:rsidRDefault="00E524B1" w:rsidP="00E775AF">
            <w:pPr>
              <w:jc w:val="center"/>
              <w:rPr>
                <w:rFonts w:asciiTheme="majorHAnsi" w:hAnsiTheme="majorHAnsi"/>
                <w:sz w:val="20"/>
                <w:szCs w:val="20"/>
              </w:rPr>
            </w:pPr>
          </w:p>
        </w:tc>
      </w:tr>
      <w:tr w:rsidR="00E524B1" w:rsidRPr="00AF6C31" w14:paraId="4083AAFB" w14:textId="77777777" w:rsidTr="00E775AF">
        <w:trPr>
          <w:jc w:val="center"/>
        </w:trPr>
        <w:tc>
          <w:tcPr>
            <w:tcW w:w="4832" w:type="dxa"/>
            <w:shd w:val="clear" w:color="auto" w:fill="auto"/>
            <w:vAlign w:val="center"/>
          </w:tcPr>
          <w:p w14:paraId="3AC809A6" w14:textId="77777777" w:rsidR="00E524B1" w:rsidRPr="00925C4D" w:rsidRDefault="00E524B1" w:rsidP="00E775AF">
            <w:pPr>
              <w:pStyle w:val="ListParagraph"/>
              <w:numPr>
                <w:ilvl w:val="0"/>
                <w:numId w:val="47"/>
              </w:numPr>
              <w:ind w:left="332"/>
              <w:rPr>
                <w:rFonts w:asciiTheme="majorHAnsi" w:hAnsiTheme="majorHAnsi" w:cstheme="majorHAnsi"/>
                <w:bCs/>
                <w:sz w:val="20"/>
                <w:szCs w:val="20"/>
              </w:rPr>
            </w:pPr>
            <w:r w:rsidRPr="00925C4D">
              <w:rPr>
                <w:rFonts w:asciiTheme="majorHAnsi" w:hAnsiTheme="majorHAnsi" w:cstheme="majorHAnsi"/>
                <w:bCs/>
                <w:sz w:val="20"/>
                <w:szCs w:val="20"/>
              </w:rPr>
              <w:t>Describe how the organization will communicate with core program partners to coordinate co-enrollments and exits.</w:t>
            </w:r>
          </w:p>
        </w:tc>
        <w:tc>
          <w:tcPr>
            <w:tcW w:w="2528" w:type="dxa"/>
            <w:shd w:val="clear" w:color="auto" w:fill="auto"/>
          </w:tcPr>
          <w:p w14:paraId="2726F375"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1C56944A" w14:textId="77777777" w:rsidR="00E524B1" w:rsidRDefault="00E524B1" w:rsidP="00E775AF">
            <w:pPr>
              <w:jc w:val="center"/>
              <w:rPr>
                <w:rFonts w:asciiTheme="majorHAnsi" w:hAnsiTheme="majorHAnsi"/>
                <w:sz w:val="20"/>
                <w:szCs w:val="20"/>
              </w:rPr>
            </w:pPr>
          </w:p>
        </w:tc>
      </w:tr>
      <w:tr w:rsidR="00E524B1" w:rsidRPr="00AF6C31" w14:paraId="3783EAC4" w14:textId="77777777" w:rsidTr="00E775AF">
        <w:trPr>
          <w:jc w:val="center"/>
        </w:trPr>
        <w:tc>
          <w:tcPr>
            <w:tcW w:w="4832" w:type="dxa"/>
            <w:shd w:val="clear" w:color="auto" w:fill="auto"/>
            <w:vAlign w:val="center"/>
          </w:tcPr>
          <w:p w14:paraId="16433FB2" w14:textId="77777777" w:rsidR="00E524B1" w:rsidRPr="003F4748" w:rsidRDefault="00E524B1" w:rsidP="00E775AF">
            <w:pPr>
              <w:pStyle w:val="ListParagraph"/>
              <w:numPr>
                <w:ilvl w:val="0"/>
                <w:numId w:val="47"/>
              </w:numPr>
              <w:ind w:left="332"/>
              <w:rPr>
                <w:rFonts w:asciiTheme="majorHAnsi" w:hAnsiTheme="majorHAnsi" w:cstheme="majorHAnsi"/>
                <w:bCs/>
                <w:sz w:val="20"/>
                <w:szCs w:val="20"/>
              </w:rPr>
            </w:pPr>
            <w:r w:rsidRPr="003F4748">
              <w:rPr>
                <w:rFonts w:asciiTheme="majorHAnsi" w:hAnsiTheme="majorHAnsi" w:cstheme="majorHAnsi"/>
                <w:bCs/>
                <w:sz w:val="20"/>
                <w:szCs w:val="20"/>
              </w:rPr>
              <w:t xml:space="preserve">Detail your strategy for providing outreach and recruitment for Adults and Dislocated Workers in </w:t>
            </w:r>
            <w:r>
              <w:rPr>
                <w:rFonts w:asciiTheme="majorHAnsi" w:hAnsiTheme="majorHAnsi" w:cstheme="majorHAnsi"/>
                <w:bCs/>
                <w:sz w:val="20"/>
                <w:szCs w:val="20"/>
              </w:rPr>
              <w:t>Guilford County</w:t>
            </w:r>
            <w:r w:rsidRPr="003F4748">
              <w:rPr>
                <w:rFonts w:asciiTheme="majorHAnsi" w:hAnsiTheme="majorHAnsi" w:cstheme="majorHAnsi"/>
                <w:bCs/>
                <w:sz w:val="20"/>
                <w:szCs w:val="20"/>
              </w:rPr>
              <w:t xml:space="preserve"> and provide challenges you anticipate and how you plan to overcome them.</w:t>
            </w:r>
          </w:p>
        </w:tc>
        <w:tc>
          <w:tcPr>
            <w:tcW w:w="2528" w:type="dxa"/>
            <w:shd w:val="clear" w:color="auto" w:fill="auto"/>
          </w:tcPr>
          <w:p w14:paraId="2CEF4158"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71AA90DA" w14:textId="77777777" w:rsidR="00E524B1" w:rsidRDefault="00E524B1" w:rsidP="00E775AF">
            <w:pPr>
              <w:jc w:val="center"/>
              <w:rPr>
                <w:rFonts w:asciiTheme="majorHAnsi" w:hAnsiTheme="majorHAnsi"/>
                <w:sz w:val="20"/>
                <w:szCs w:val="20"/>
              </w:rPr>
            </w:pPr>
          </w:p>
        </w:tc>
      </w:tr>
      <w:tr w:rsidR="00E524B1" w:rsidRPr="00AF6C31" w14:paraId="00CC2343" w14:textId="77777777" w:rsidTr="00E775AF">
        <w:trPr>
          <w:jc w:val="center"/>
        </w:trPr>
        <w:tc>
          <w:tcPr>
            <w:tcW w:w="4832" w:type="dxa"/>
            <w:shd w:val="clear" w:color="auto" w:fill="auto"/>
            <w:vAlign w:val="center"/>
          </w:tcPr>
          <w:p w14:paraId="5AD22683" w14:textId="77777777" w:rsidR="00E524B1" w:rsidRPr="00F7572B" w:rsidRDefault="00E524B1" w:rsidP="00E775AF">
            <w:pPr>
              <w:pStyle w:val="ListParagraph"/>
              <w:numPr>
                <w:ilvl w:val="0"/>
                <w:numId w:val="47"/>
              </w:numPr>
              <w:ind w:left="332"/>
              <w:rPr>
                <w:rFonts w:asciiTheme="majorHAnsi" w:hAnsiTheme="majorHAnsi" w:cstheme="majorHAnsi"/>
                <w:bCs/>
                <w:sz w:val="20"/>
                <w:szCs w:val="20"/>
              </w:rPr>
            </w:pPr>
            <w:r w:rsidRPr="00F7572B">
              <w:rPr>
                <w:rFonts w:asciiTheme="majorHAnsi" w:hAnsiTheme="majorHAnsi" w:cstheme="majorHAnsi"/>
                <w:bCs/>
                <w:sz w:val="20"/>
                <w:szCs w:val="20"/>
              </w:rPr>
              <w:t>Describe how the organization will ensure barriers are documented and considered.</w:t>
            </w:r>
          </w:p>
        </w:tc>
        <w:tc>
          <w:tcPr>
            <w:tcW w:w="2528" w:type="dxa"/>
            <w:shd w:val="clear" w:color="auto" w:fill="auto"/>
          </w:tcPr>
          <w:p w14:paraId="4B1C4A1A"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1753B179" w14:textId="77777777" w:rsidR="00E524B1" w:rsidRDefault="00E524B1" w:rsidP="00E775AF">
            <w:pPr>
              <w:jc w:val="center"/>
              <w:rPr>
                <w:rFonts w:asciiTheme="majorHAnsi" w:hAnsiTheme="majorHAnsi"/>
                <w:sz w:val="20"/>
                <w:szCs w:val="20"/>
              </w:rPr>
            </w:pPr>
          </w:p>
        </w:tc>
      </w:tr>
      <w:tr w:rsidR="00E524B1" w:rsidRPr="00AF6C31" w14:paraId="20D99191" w14:textId="77777777" w:rsidTr="00E775AF">
        <w:trPr>
          <w:jc w:val="center"/>
        </w:trPr>
        <w:tc>
          <w:tcPr>
            <w:tcW w:w="4832" w:type="dxa"/>
            <w:shd w:val="clear" w:color="auto" w:fill="auto"/>
            <w:vAlign w:val="center"/>
          </w:tcPr>
          <w:p w14:paraId="32716C93" w14:textId="77777777" w:rsidR="00E524B1" w:rsidRPr="00657D23" w:rsidRDefault="00E524B1" w:rsidP="00E775AF">
            <w:pPr>
              <w:pStyle w:val="ListParagraph"/>
              <w:numPr>
                <w:ilvl w:val="0"/>
                <w:numId w:val="47"/>
              </w:numPr>
              <w:ind w:left="332"/>
              <w:rPr>
                <w:rFonts w:asciiTheme="majorHAnsi" w:hAnsiTheme="majorHAnsi" w:cstheme="majorHAnsi"/>
                <w:bCs/>
                <w:sz w:val="20"/>
                <w:szCs w:val="20"/>
              </w:rPr>
            </w:pPr>
            <w:r w:rsidRPr="00657D23">
              <w:rPr>
                <w:rFonts w:asciiTheme="majorHAnsi" w:hAnsiTheme="majorHAnsi" w:cstheme="majorHAnsi"/>
                <w:bCs/>
                <w:sz w:val="20"/>
                <w:szCs w:val="20"/>
              </w:rPr>
              <w:t>Describe efforts the organization will make to support sector strategies and career pathways.</w:t>
            </w:r>
          </w:p>
        </w:tc>
        <w:tc>
          <w:tcPr>
            <w:tcW w:w="2528" w:type="dxa"/>
            <w:shd w:val="clear" w:color="auto" w:fill="auto"/>
          </w:tcPr>
          <w:p w14:paraId="445F15D3"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0ED51D81" w14:textId="77777777" w:rsidR="00E524B1" w:rsidRDefault="00E524B1" w:rsidP="00E775AF">
            <w:pPr>
              <w:jc w:val="center"/>
              <w:rPr>
                <w:rFonts w:asciiTheme="majorHAnsi" w:hAnsiTheme="majorHAnsi"/>
                <w:sz w:val="20"/>
                <w:szCs w:val="20"/>
              </w:rPr>
            </w:pPr>
          </w:p>
        </w:tc>
      </w:tr>
      <w:tr w:rsidR="00E524B1" w:rsidRPr="00AF6C31" w14:paraId="0DB07DD6" w14:textId="77777777" w:rsidTr="00E775AF">
        <w:trPr>
          <w:jc w:val="center"/>
        </w:trPr>
        <w:tc>
          <w:tcPr>
            <w:tcW w:w="4832" w:type="dxa"/>
            <w:shd w:val="clear" w:color="auto" w:fill="auto"/>
            <w:vAlign w:val="center"/>
          </w:tcPr>
          <w:p w14:paraId="55B227E3" w14:textId="77777777" w:rsidR="00E524B1" w:rsidRPr="00657D23" w:rsidRDefault="00E524B1" w:rsidP="00E775AF">
            <w:pPr>
              <w:pStyle w:val="ListParagraph"/>
              <w:numPr>
                <w:ilvl w:val="0"/>
                <w:numId w:val="47"/>
              </w:numPr>
              <w:ind w:left="332"/>
              <w:rPr>
                <w:rFonts w:asciiTheme="majorHAnsi" w:hAnsiTheme="majorHAnsi" w:cstheme="majorHAnsi"/>
                <w:bCs/>
                <w:sz w:val="20"/>
                <w:szCs w:val="20"/>
              </w:rPr>
            </w:pPr>
            <w:r w:rsidRPr="00657D23">
              <w:rPr>
                <w:rFonts w:asciiTheme="majorHAnsi" w:hAnsiTheme="majorHAnsi" w:cstheme="majorHAnsi"/>
                <w:bCs/>
                <w:sz w:val="20"/>
                <w:szCs w:val="20"/>
              </w:rPr>
              <w:t>Describe services that will be offered and the organization’s approach.</w:t>
            </w:r>
          </w:p>
        </w:tc>
        <w:tc>
          <w:tcPr>
            <w:tcW w:w="2528" w:type="dxa"/>
            <w:shd w:val="clear" w:color="auto" w:fill="auto"/>
          </w:tcPr>
          <w:p w14:paraId="2EB122DB"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5C92FAE8" w14:textId="77777777" w:rsidR="00E524B1" w:rsidRDefault="00E524B1" w:rsidP="00E775AF">
            <w:pPr>
              <w:jc w:val="center"/>
              <w:rPr>
                <w:rFonts w:asciiTheme="majorHAnsi" w:hAnsiTheme="majorHAnsi"/>
                <w:sz w:val="20"/>
                <w:szCs w:val="20"/>
              </w:rPr>
            </w:pPr>
          </w:p>
        </w:tc>
      </w:tr>
      <w:tr w:rsidR="00E524B1" w:rsidRPr="00AF6C31" w14:paraId="02D6459D" w14:textId="77777777" w:rsidTr="00E775AF">
        <w:trPr>
          <w:jc w:val="center"/>
        </w:trPr>
        <w:tc>
          <w:tcPr>
            <w:tcW w:w="4832" w:type="dxa"/>
            <w:shd w:val="clear" w:color="auto" w:fill="auto"/>
            <w:vAlign w:val="center"/>
          </w:tcPr>
          <w:p w14:paraId="46D82F44" w14:textId="77777777" w:rsidR="00E524B1" w:rsidRPr="000B1B3C" w:rsidRDefault="00E524B1" w:rsidP="00E775AF">
            <w:pPr>
              <w:pStyle w:val="ListParagraph"/>
              <w:numPr>
                <w:ilvl w:val="0"/>
                <w:numId w:val="47"/>
              </w:numPr>
              <w:ind w:left="332"/>
              <w:rPr>
                <w:rFonts w:asciiTheme="majorHAnsi" w:hAnsiTheme="majorHAnsi" w:cstheme="majorHAnsi"/>
                <w:bCs/>
                <w:sz w:val="20"/>
                <w:szCs w:val="20"/>
              </w:rPr>
            </w:pPr>
            <w:r w:rsidRPr="000B1B3C">
              <w:rPr>
                <w:rFonts w:asciiTheme="majorHAnsi" w:hAnsiTheme="majorHAnsi" w:cstheme="majorHAnsi"/>
                <w:bCs/>
                <w:sz w:val="20"/>
                <w:szCs w:val="20"/>
              </w:rPr>
              <w:t>Describe life skills and work readiness services offered by the organization.</w:t>
            </w:r>
          </w:p>
        </w:tc>
        <w:tc>
          <w:tcPr>
            <w:tcW w:w="2528" w:type="dxa"/>
            <w:shd w:val="clear" w:color="auto" w:fill="auto"/>
          </w:tcPr>
          <w:p w14:paraId="6E9A2A34"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2B51F950" w14:textId="77777777" w:rsidR="00E524B1" w:rsidRDefault="00E524B1" w:rsidP="00E775AF">
            <w:pPr>
              <w:jc w:val="center"/>
              <w:rPr>
                <w:rFonts w:asciiTheme="majorHAnsi" w:hAnsiTheme="majorHAnsi"/>
                <w:sz w:val="20"/>
                <w:szCs w:val="20"/>
              </w:rPr>
            </w:pPr>
          </w:p>
        </w:tc>
      </w:tr>
      <w:tr w:rsidR="00E524B1" w:rsidRPr="00AF6C31" w14:paraId="18DE0497" w14:textId="77777777" w:rsidTr="00E775AF">
        <w:trPr>
          <w:jc w:val="center"/>
        </w:trPr>
        <w:tc>
          <w:tcPr>
            <w:tcW w:w="4832" w:type="dxa"/>
            <w:shd w:val="clear" w:color="auto" w:fill="auto"/>
            <w:vAlign w:val="center"/>
          </w:tcPr>
          <w:p w14:paraId="71393973" w14:textId="77777777" w:rsidR="00E524B1" w:rsidRPr="00FE7B31" w:rsidRDefault="00E524B1" w:rsidP="00E775AF">
            <w:pPr>
              <w:pStyle w:val="ListParagraph"/>
              <w:numPr>
                <w:ilvl w:val="0"/>
                <w:numId w:val="47"/>
              </w:numPr>
              <w:ind w:left="332"/>
              <w:rPr>
                <w:rFonts w:asciiTheme="majorHAnsi" w:hAnsiTheme="majorHAnsi" w:cstheme="majorHAnsi"/>
                <w:bCs/>
                <w:sz w:val="20"/>
                <w:szCs w:val="20"/>
              </w:rPr>
            </w:pPr>
            <w:r w:rsidRPr="00FE7B31">
              <w:rPr>
                <w:rFonts w:asciiTheme="majorHAnsi" w:hAnsiTheme="majorHAnsi" w:cstheme="majorHAnsi"/>
                <w:bCs/>
                <w:sz w:val="20"/>
                <w:szCs w:val="20"/>
              </w:rPr>
              <w:lastRenderedPageBreak/>
              <w:t>Describe case management and career counseling strategies and documentation of interactions with clients.</w:t>
            </w:r>
          </w:p>
        </w:tc>
        <w:tc>
          <w:tcPr>
            <w:tcW w:w="2528" w:type="dxa"/>
            <w:shd w:val="clear" w:color="auto" w:fill="auto"/>
          </w:tcPr>
          <w:p w14:paraId="3B5DF16F"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1E03F516" w14:textId="77777777" w:rsidR="00E524B1" w:rsidRDefault="00E524B1" w:rsidP="00E775AF">
            <w:pPr>
              <w:jc w:val="center"/>
              <w:rPr>
                <w:rFonts w:asciiTheme="majorHAnsi" w:hAnsiTheme="majorHAnsi"/>
                <w:sz w:val="20"/>
                <w:szCs w:val="20"/>
              </w:rPr>
            </w:pPr>
          </w:p>
        </w:tc>
      </w:tr>
      <w:tr w:rsidR="00E524B1" w:rsidRPr="00AF6C31" w14:paraId="37513DF6" w14:textId="77777777" w:rsidTr="00E775AF">
        <w:trPr>
          <w:jc w:val="center"/>
        </w:trPr>
        <w:tc>
          <w:tcPr>
            <w:tcW w:w="4832" w:type="dxa"/>
            <w:shd w:val="clear" w:color="auto" w:fill="auto"/>
            <w:vAlign w:val="center"/>
          </w:tcPr>
          <w:p w14:paraId="1862E628" w14:textId="77777777" w:rsidR="00E524B1" w:rsidRPr="00E25765" w:rsidRDefault="00E524B1" w:rsidP="00E775AF">
            <w:pPr>
              <w:pStyle w:val="ListParagraph"/>
              <w:numPr>
                <w:ilvl w:val="0"/>
                <w:numId w:val="47"/>
              </w:numPr>
              <w:ind w:left="332"/>
              <w:rPr>
                <w:rFonts w:asciiTheme="majorHAnsi" w:hAnsiTheme="majorHAnsi" w:cstheme="majorHAnsi"/>
                <w:bCs/>
                <w:sz w:val="20"/>
                <w:szCs w:val="20"/>
              </w:rPr>
            </w:pPr>
            <w:r w:rsidRPr="00E25765">
              <w:rPr>
                <w:rFonts w:asciiTheme="majorHAnsi" w:hAnsiTheme="majorHAnsi" w:cstheme="majorHAnsi"/>
                <w:bCs/>
                <w:sz w:val="20"/>
                <w:szCs w:val="20"/>
              </w:rPr>
              <w:t>Describe strategies for meeting performance measures, both mandated and Workforce Board established.</w:t>
            </w:r>
          </w:p>
        </w:tc>
        <w:tc>
          <w:tcPr>
            <w:tcW w:w="2528" w:type="dxa"/>
            <w:shd w:val="clear" w:color="auto" w:fill="auto"/>
          </w:tcPr>
          <w:p w14:paraId="25244315"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7B2E3918" w14:textId="77777777" w:rsidR="00E524B1" w:rsidRDefault="00E524B1" w:rsidP="00E775AF">
            <w:pPr>
              <w:jc w:val="center"/>
              <w:rPr>
                <w:rFonts w:asciiTheme="majorHAnsi" w:hAnsiTheme="majorHAnsi"/>
                <w:sz w:val="20"/>
                <w:szCs w:val="20"/>
              </w:rPr>
            </w:pPr>
          </w:p>
        </w:tc>
      </w:tr>
      <w:tr w:rsidR="00E524B1" w:rsidRPr="00AF6C31" w14:paraId="4FBBAEC6" w14:textId="77777777" w:rsidTr="00E775AF">
        <w:trPr>
          <w:jc w:val="center"/>
        </w:trPr>
        <w:tc>
          <w:tcPr>
            <w:tcW w:w="4832" w:type="dxa"/>
            <w:shd w:val="clear" w:color="auto" w:fill="auto"/>
            <w:vAlign w:val="center"/>
          </w:tcPr>
          <w:p w14:paraId="42C2E3F4" w14:textId="77777777" w:rsidR="00E524B1" w:rsidRPr="00CC36DA" w:rsidRDefault="00E524B1" w:rsidP="00E775AF">
            <w:pPr>
              <w:pStyle w:val="ListParagraph"/>
              <w:numPr>
                <w:ilvl w:val="0"/>
                <w:numId w:val="47"/>
              </w:numPr>
              <w:ind w:left="332"/>
              <w:rPr>
                <w:rFonts w:asciiTheme="majorHAnsi" w:hAnsiTheme="majorHAnsi" w:cstheme="majorHAnsi"/>
                <w:bCs/>
                <w:sz w:val="20"/>
                <w:szCs w:val="20"/>
              </w:rPr>
            </w:pPr>
            <w:r w:rsidRPr="00CC36DA">
              <w:rPr>
                <w:rFonts w:asciiTheme="majorHAnsi" w:hAnsiTheme="majorHAnsi" w:cstheme="majorHAnsi"/>
                <w:bCs/>
                <w:sz w:val="20"/>
                <w:szCs w:val="20"/>
              </w:rPr>
              <w:t>Describe the organization’s experience with mandated performance measures and the outcomes thereof.</w:t>
            </w:r>
          </w:p>
        </w:tc>
        <w:tc>
          <w:tcPr>
            <w:tcW w:w="2528" w:type="dxa"/>
            <w:shd w:val="clear" w:color="auto" w:fill="auto"/>
          </w:tcPr>
          <w:p w14:paraId="49AFDC76"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7AA96604" w14:textId="77777777" w:rsidR="00E524B1" w:rsidRDefault="00E524B1" w:rsidP="00E775AF">
            <w:pPr>
              <w:jc w:val="center"/>
              <w:rPr>
                <w:rFonts w:asciiTheme="majorHAnsi" w:hAnsiTheme="majorHAnsi"/>
                <w:sz w:val="20"/>
                <w:szCs w:val="20"/>
              </w:rPr>
            </w:pPr>
          </w:p>
        </w:tc>
      </w:tr>
      <w:tr w:rsidR="00E524B1" w:rsidRPr="00AF6C31" w14:paraId="37ACB2E9" w14:textId="77777777" w:rsidTr="00E775AF">
        <w:trPr>
          <w:trHeight w:val="63"/>
          <w:jc w:val="center"/>
        </w:trPr>
        <w:tc>
          <w:tcPr>
            <w:tcW w:w="4832" w:type="dxa"/>
            <w:shd w:val="clear" w:color="auto" w:fill="auto"/>
            <w:vAlign w:val="center"/>
          </w:tcPr>
          <w:p w14:paraId="6E2CBD6A" w14:textId="77777777" w:rsidR="00E524B1" w:rsidRPr="00EE7D58" w:rsidRDefault="00E524B1" w:rsidP="00E775AF">
            <w:pPr>
              <w:pStyle w:val="ListParagraph"/>
              <w:numPr>
                <w:ilvl w:val="0"/>
                <w:numId w:val="47"/>
              </w:numPr>
              <w:ind w:left="332"/>
              <w:rPr>
                <w:rFonts w:asciiTheme="majorHAnsi" w:hAnsiTheme="majorHAnsi" w:cstheme="majorHAnsi"/>
                <w:bCs/>
                <w:sz w:val="20"/>
                <w:szCs w:val="20"/>
              </w:rPr>
            </w:pPr>
            <w:r w:rsidRPr="00EE7D58">
              <w:rPr>
                <w:rFonts w:asciiTheme="majorHAnsi" w:hAnsiTheme="majorHAnsi" w:cstheme="majorHAnsi"/>
                <w:bCs/>
                <w:sz w:val="20"/>
                <w:szCs w:val="20"/>
              </w:rPr>
              <w:t>Describe how you will provide follow-up career services.</w:t>
            </w:r>
          </w:p>
        </w:tc>
        <w:tc>
          <w:tcPr>
            <w:tcW w:w="2528" w:type="dxa"/>
            <w:shd w:val="clear" w:color="auto" w:fill="auto"/>
          </w:tcPr>
          <w:p w14:paraId="456B8365"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489C8525" w14:textId="77777777" w:rsidR="00E524B1" w:rsidRDefault="00E524B1" w:rsidP="00E775AF">
            <w:pPr>
              <w:jc w:val="center"/>
              <w:rPr>
                <w:rFonts w:asciiTheme="majorHAnsi" w:hAnsiTheme="majorHAnsi"/>
                <w:sz w:val="20"/>
                <w:szCs w:val="20"/>
              </w:rPr>
            </w:pPr>
          </w:p>
        </w:tc>
      </w:tr>
      <w:tr w:rsidR="00E524B1" w:rsidRPr="00AF6C31" w14:paraId="14663BE1" w14:textId="77777777" w:rsidTr="00E775AF">
        <w:trPr>
          <w:jc w:val="center"/>
        </w:trPr>
        <w:tc>
          <w:tcPr>
            <w:tcW w:w="4832" w:type="dxa"/>
            <w:shd w:val="clear" w:color="auto" w:fill="auto"/>
            <w:vAlign w:val="center"/>
          </w:tcPr>
          <w:p w14:paraId="77585FA5" w14:textId="77777777" w:rsidR="00E524B1" w:rsidRPr="00AF4654" w:rsidRDefault="00E524B1" w:rsidP="00E775AF">
            <w:pPr>
              <w:pStyle w:val="ListParagraph"/>
              <w:numPr>
                <w:ilvl w:val="0"/>
                <w:numId w:val="47"/>
              </w:numPr>
              <w:ind w:left="332"/>
              <w:rPr>
                <w:rFonts w:asciiTheme="majorHAnsi" w:hAnsiTheme="majorHAnsi" w:cstheme="majorHAnsi"/>
                <w:bCs/>
                <w:sz w:val="20"/>
                <w:szCs w:val="20"/>
              </w:rPr>
            </w:pPr>
            <w:r w:rsidRPr="00AF4654">
              <w:rPr>
                <w:rFonts w:asciiTheme="majorHAnsi" w:hAnsiTheme="majorHAnsi" w:cstheme="majorHAnsi"/>
                <w:bCs/>
                <w:sz w:val="20"/>
                <w:szCs w:val="20"/>
              </w:rPr>
              <w:t xml:space="preserve">List and describe the individualized career services that will be available (include proposed workshops). </w:t>
            </w:r>
          </w:p>
        </w:tc>
        <w:tc>
          <w:tcPr>
            <w:tcW w:w="2528" w:type="dxa"/>
            <w:shd w:val="clear" w:color="auto" w:fill="auto"/>
          </w:tcPr>
          <w:p w14:paraId="145A3654"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63E2F1E1" w14:textId="77777777" w:rsidR="00E524B1" w:rsidRDefault="00E524B1" w:rsidP="00E775AF">
            <w:pPr>
              <w:jc w:val="center"/>
              <w:rPr>
                <w:rFonts w:asciiTheme="majorHAnsi" w:hAnsiTheme="majorHAnsi"/>
                <w:sz w:val="20"/>
                <w:szCs w:val="20"/>
              </w:rPr>
            </w:pPr>
          </w:p>
        </w:tc>
      </w:tr>
      <w:tr w:rsidR="00E524B1" w:rsidRPr="00AF6C31" w14:paraId="7A29C2CD" w14:textId="77777777" w:rsidTr="00E775AF">
        <w:trPr>
          <w:jc w:val="center"/>
        </w:trPr>
        <w:tc>
          <w:tcPr>
            <w:tcW w:w="4832" w:type="dxa"/>
            <w:shd w:val="clear" w:color="auto" w:fill="auto"/>
            <w:vAlign w:val="center"/>
          </w:tcPr>
          <w:p w14:paraId="3113D2DF" w14:textId="77777777" w:rsidR="00E524B1" w:rsidRPr="00320E55" w:rsidRDefault="00E524B1" w:rsidP="00E775AF">
            <w:pPr>
              <w:pStyle w:val="ListParagraph"/>
              <w:numPr>
                <w:ilvl w:val="0"/>
                <w:numId w:val="47"/>
              </w:numPr>
              <w:ind w:left="332"/>
              <w:rPr>
                <w:rFonts w:asciiTheme="majorHAnsi" w:hAnsiTheme="majorHAnsi" w:cstheme="majorHAnsi"/>
                <w:bCs/>
                <w:sz w:val="20"/>
                <w:szCs w:val="20"/>
              </w:rPr>
            </w:pPr>
            <w:r w:rsidRPr="00320E55">
              <w:rPr>
                <w:rFonts w:asciiTheme="majorHAnsi" w:eastAsia="Times New Roman" w:hAnsiTheme="majorHAnsi" w:cstheme="majorHAnsi"/>
                <w:sz w:val="20"/>
                <w:szCs w:val="20"/>
              </w:rPr>
              <w:t xml:space="preserve">Describe specifically how your program will collaborate with the WIOA Title I Youth (NEXTGEN) program to seamlessly serve 18-24-year-old youth and how you will ascertain if a youth would be best served in the adult system instead of the youth. </w:t>
            </w:r>
          </w:p>
        </w:tc>
        <w:tc>
          <w:tcPr>
            <w:tcW w:w="2528" w:type="dxa"/>
            <w:shd w:val="clear" w:color="auto" w:fill="auto"/>
          </w:tcPr>
          <w:p w14:paraId="608D8E53"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3199F3C6" w14:textId="77777777" w:rsidR="00E524B1" w:rsidRDefault="00E524B1" w:rsidP="00E775AF">
            <w:pPr>
              <w:jc w:val="center"/>
              <w:rPr>
                <w:rFonts w:asciiTheme="majorHAnsi" w:hAnsiTheme="majorHAnsi"/>
                <w:sz w:val="20"/>
                <w:szCs w:val="20"/>
              </w:rPr>
            </w:pPr>
          </w:p>
        </w:tc>
      </w:tr>
      <w:tr w:rsidR="00E524B1" w:rsidRPr="00AF6C31" w14:paraId="1DAE4459" w14:textId="77777777" w:rsidTr="00E775AF">
        <w:trPr>
          <w:jc w:val="center"/>
        </w:trPr>
        <w:tc>
          <w:tcPr>
            <w:tcW w:w="4832" w:type="dxa"/>
            <w:shd w:val="clear" w:color="auto" w:fill="auto"/>
            <w:vAlign w:val="center"/>
          </w:tcPr>
          <w:p w14:paraId="2F232471" w14:textId="77777777" w:rsidR="00E524B1" w:rsidRPr="00C739BC" w:rsidRDefault="00E524B1" w:rsidP="00E775AF">
            <w:pPr>
              <w:pStyle w:val="ListParagraph"/>
              <w:numPr>
                <w:ilvl w:val="0"/>
                <w:numId w:val="47"/>
              </w:numPr>
              <w:ind w:left="332"/>
              <w:rPr>
                <w:rFonts w:asciiTheme="majorHAnsi" w:hAnsiTheme="majorHAnsi" w:cstheme="majorHAnsi"/>
                <w:bCs/>
                <w:sz w:val="20"/>
                <w:szCs w:val="20"/>
              </w:rPr>
            </w:pPr>
            <w:r w:rsidRPr="00C739BC">
              <w:rPr>
                <w:rFonts w:asciiTheme="majorHAnsi" w:eastAsia="Times New Roman" w:hAnsiTheme="majorHAnsi" w:cstheme="majorHAnsi"/>
                <w:sz w:val="20"/>
                <w:szCs w:val="20"/>
              </w:rPr>
              <w:t>Describe your process for assessing customers’ skills, needs, and interests.  Include assessment tools you would use and your approach to customer choice related to selection of training institutions.</w:t>
            </w:r>
          </w:p>
        </w:tc>
        <w:tc>
          <w:tcPr>
            <w:tcW w:w="2528" w:type="dxa"/>
            <w:shd w:val="clear" w:color="auto" w:fill="auto"/>
          </w:tcPr>
          <w:p w14:paraId="7239C12A"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2CB4585A" w14:textId="77777777" w:rsidR="00E524B1" w:rsidRDefault="00E524B1" w:rsidP="00E775AF">
            <w:pPr>
              <w:jc w:val="center"/>
              <w:rPr>
                <w:rFonts w:asciiTheme="majorHAnsi" w:hAnsiTheme="majorHAnsi"/>
                <w:sz w:val="20"/>
                <w:szCs w:val="20"/>
              </w:rPr>
            </w:pPr>
          </w:p>
        </w:tc>
      </w:tr>
      <w:tr w:rsidR="00E524B1" w:rsidRPr="00AF6C31" w14:paraId="6569215C" w14:textId="77777777" w:rsidTr="00E775AF">
        <w:trPr>
          <w:jc w:val="center"/>
        </w:trPr>
        <w:tc>
          <w:tcPr>
            <w:tcW w:w="4832" w:type="dxa"/>
            <w:shd w:val="clear" w:color="auto" w:fill="auto"/>
            <w:vAlign w:val="center"/>
          </w:tcPr>
          <w:p w14:paraId="4180C108" w14:textId="77777777" w:rsidR="00E524B1" w:rsidRPr="005D4EB2" w:rsidRDefault="00E524B1" w:rsidP="00E775AF">
            <w:pPr>
              <w:pStyle w:val="ListParagraph"/>
              <w:numPr>
                <w:ilvl w:val="0"/>
                <w:numId w:val="47"/>
              </w:numPr>
              <w:ind w:left="332"/>
              <w:rPr>
                <w:rFonts w:asciiTheme="majorHAnsi" w:eastAsia="Times New Roman" w:hAnsiTheme="majorHAnsi" w:cstheme="majorHAnsi"/>
                <w:sz w:val="20"/>
                <w:szCs w:val="20"/>
              </w:rPr>
            </w:pPr>
            <w:r w:rsidRPr="005D4EB2">
              <w:rPr>
                <w:rFonts w:asciiTheme="majorHAnsi" w:eastAsia="Times New Roman" w:hAnsiTheme="majorHAnsi" w:cstheme="majorHAnsi"/>
                <w:sz w:val="20"/>
                <w:szCs w:val="20"/>
              </w:rPr>
              <w:t>Describe</w:t>
            </w:r>
            <w:r>
              <w:rPr>
                <w:rFonts w:asciiTheme="majorHAnsi" w:eastAsia="Times New Roman" w:hAnsiTheme="majorHAnsi" w:cstheme="majorHAnsi"/>
                <w:sz w:val="20"/>
                <w:szCs w:val="20"/>
              </w:rPr>
              <w:t xml:space="preserve"> your approach to One-Stop Operator and how it will complement the workforce services and partner relationships.</w:t>
            </w:r>
          </w:p>
        </w:tc>
        <w:tc>
          <w:tcPr>
            <w:tcW w:w="2528" w:type="dxa"/>
            <w:shd w:val="clear" w:color="auto" w:fill="auto"/>
          </w:tcPr>
          <w:p w14:paraId="037A1A50"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7E5030B2" w14:textId="77777777" w:rsidR="00E524B1" w:rsidRDefault="00E524B1" w:rsidP="00E775AF">
            <w:pPr>
              <w:jc w:val="center"/>
              <w:rPr>
                <w:rFonts w:asciiTheme="majorHAnsi" w:hAnsiTheme="majorHAnsi"/>
                <w:sz w:val="20"/>
                <w:szCs w:val="20"/>
              </w:rPr>
            </w:pPr>
          </w:p>
        </w:tc>
      </w:tr>
      <w:tr w:rsidR="00E524B1" w:rsidRPr="00AF6C31" w14:paraId="2180FC49" w14:textId="77777777" w:rsidTr="00E775AF">
        <w:trPr>
          <w:jc w:val="center"/>
        </w:trPr>
        <w:tc>
          <w:tcPr>
            <w:tcW w:w="4832" w:type="dxa"/>
            <w:shd w:val="clear" w:color="auto" w:fill="auto"/>
            <w:vAlign w:val="center"/>
          </w:tcPr>
          <w:p w14:paraId="0D31BAA4" w14:textId="77777777" w:rsidR="00E524B1" w:rsidRPr="000A59CA" w:rsidRDefault="00E524B1" w:rsidP="00E775AF">
            <w:pPr>
              <w:pStyle w:val="ListParagraph"/>
              <w:numPr>
                <w:ilvl w:val="0"/>
                <w:numId w:val="47"/>
              </w:numPr>
              <w:ind w:left="343"/>
              <w:rPr>
                <w:rFonts w:asciiTheme="majorHAnsi" w:hAnsiTheme="majorHAnsi" w:cs="Calibri"/>
                <w:bCs/>
                <w:sz w:val="20"/>
                <w:szCs w:val="20"/>
              </w:rPr>
            </w:pPr>
            <w:r w:rsidRPr="000A59CA">
              <w:rPr>
                <w:rFonts w:asciiTheme="majorHAnsi" w:hAnsiTheme="majorHAnsi" w:cs="Calibri"/>
                <w:bCs/>
                <w:sz w:val="20"/>
                <w:szCs w:val="20"/>
              </w:rPr>
              <w:t>Explain how you will utilize the mobile career center.</w:t>
            </w:r>
          </w:p>
        </w:tc>
        <w:tc>
          <w:tcPr>
            <w:tcW w:w="2528" w:type="dxa"/>
            <w:shd w:val="clear" w:color="auto" w:fill="auto"/>
          </w:tcPr>
          <w:p w14:paraId="47D1CE7D"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56EB71FE" w14:textId="77777777" w:rsidR="00E524B1" w:rsidRDefault="00E524B1" w:rsidP="00E775AF">
            <w:pPr>
              <w:jc w:val="center"/>
              <w:rPr>
                <w:rFonts w:asciiTheme="majorHAnsi" w:hAnsiTheme="majorHAnsi"/>
                <w:sz w:val="20"/>
                <w:szCs w:val="20"/>
              </w:rPr>
            </w:pPr>
          </w:p>
        </w:tc>
      </w:tr>
      <w:tr w:rsidR="00E524B1" w:rsidRPr="00AF6C31" w14:paraId="5184C4D6" w14:textId="77777777" w:rsidTr="00E775AF">
        <w:trPr>
          <w:jc w:val="center"/>
        </w:trPr>
        <w:tc>
          <w:tcPr>
            <w:tcW w:w="4832" w:type="dxa"/>
            <w:shd w:val="clear" w:color="auto" w:fill="auto"/>
            <w:vAlign w:val="center"/>
          </w:tcPr>
          <w:p w14:paraId="6C5B3C48" w14:textId="77777777" w:rsidR="00E524B1" w:rsidRPr="000A59CA" w:rsidRDefault="00E524B1" w:rsidP="00E775AF">
            <w:pPr>
              <w:pStyle w:val="ListParagraph"/>
              <w:numPr>
                <w:ilvl w:val="0"/>
                <w:numId w:val="47"/>
              </w:numPr>
              <w:ind w:left="343"/>
              <w:rPr>
                <w:rFonts w:asciiTheme="majorHAnsi" w:eastAsia="Times New Roman" w:hAnsiTheme="majorHAnsi" w:cstheme="majorHAnsi"/>
                <w:sz w:val="20"/>
                <w:szCs w:val="20"/>
              </w:rPr>
            </w:pPr>
            <w:r>
              <w:rPr>
                <w:rFonts w:asciiTheme="majorHAnsi" w:eastAsia="Times New Roman" w:hAnsiTheme="majorHAnsi" w:cstheme="majorHAnsi"/>
                <w:sz w:val="20"/>
                <w:szCs w:val="20"/>
              </w:rPr>
              <w:t>Describe how you would establish a non-traditional hours schedule in the NCWorks Career Centers.</w:t>
            </w:r>
          </w:p>
        </w:tc>
        <w:tc>
          <w:tcPr>
            <w:tcW w:w="2528" w:type="dxa"/>
            <w:shd w:val="clear" w:color="auto" w:fill="auto"/>
          </w:tcPr>
          <w:p w14:paraId="0324861A"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2B395529" w14:textId="77777777" w:rsidR="00E524B1" w:rsidRDefault="00E524B1" w:rsidP="00E775AF">
            <w:pPr>
              <w:jc w:val="center"/>
              <w:rPr>
                <w:rFonts w:asciiTheme="majorHAnsi" w:hAnsiTheme="majorHAnsi"/>
                <w:sz w:val="20"/>
                <w:szCs w:val="20"/>
              </w:rPr>
            </w:pPr>
          </w:p>
        </w:tc>
      </w:tr>
      <w:tr w:rsidR="00E524B1" w:rsidRPr="00AF6C31" w14:paraId="12F0FDFE" w14:textId="77777777" w:rsidTr="00E775AF">
        <w:trPr>
          <w:jc w:val="center"/>
        </w:trPr>
        <w:tc>
          <w:tcPr>
            <w:tcW w:w="8856" w:type="dxa"/>
            <w:gridSpan w:val="3"/>
            <w:shd w:val="clear" w:color="auto" w:fill="D1D1D1" w:themeFill="background2" w:themeFillShade="E6"/>
            <w:vAlign w:val="center"/>
          </w:tcPr>
          <w:p w14:paraId="6D802666" w14:textId="77777777" w:rsidR="00E524B1" w:rsidRPr="00F97709" w:rsidRDefault="00E524B1" w:rsidP="00E775AF">
            <w:pPr>
              <w:jc w:val="center"/>
              <w:rPr>
                <w:rFonts w:asciiTheme="majorHAnsi" w:hAnsiTheme="majorHAnsi"/>
                <w:b/>
                <w:bCs/>
                <w:sz w:val="20"/>
                <w:szCs w:val="20"/>
              </w:rPr>
            </w:pPr>
            <w:r w:rsidRPr="00F97709">
              <w:rPr>
                <w:rFonts w:asciiTheme="majorHAnsi" w:hAnsiTheme="majorHAnsi"/>
                <w:b/>
                <w:bCs/>
                <w:sz w:val="20"/>
                <w:szCs w:val="20"/>
              </w:rPr>
              <w:t>0 = did not address                           1-5 = poor</w:t>
            </w:r>
          </w:p>
          <w:p w14:paraId="684DFD08" w14:textId="77777777" w:rsidR="00E524B1" w:rsidRDefault="00E524B1" w:rsidP="00E775AF">
            <w:pPr>
              <w:jc w:val="center"/>
              <w:rPr>
                <w:rFonts w:asciiTheme="majorHAnsi" w:hAnsiTheme="majorHAnsi"/>
                <w:sz w:val="20"/>
                <w:szCs w:val="20"/>
              </w:rPr>
            </w:pPr>
            <w:r w:rsidRPr="00F97709">
              <w:rPr>
                <w:rFonts w:asciiTheme="majorHAnsi" w:hAnsiTheme="majorHAnsi"/>
                <w:b/>
                <w:bCs/>
                <w:sz w:val="20"/>
                <w:szCs w:val="20"/>
              </w:rPr>
              <w:t>6 - 10 = acceptable                      11 - 15 = exceeds expectations</w:t>
            </w:r>
          </w:p>
        </w:tc>
      </w:tr>
      <w:tr w:rsidR="00E524B1" w:rsidRPr="00AF6C31" w14:paraId="7DAA7A89" w14:textId="77777777" w:rsidTr="00E775AF">
        <w:trPr>
          <w:jc w:val="center"/>
        </w:trPr>
        <w:tc>
          <w:tcPr>
            <w:tcW w:w="4832" w:type="dxa"/>
            <w:shd w:val="clear" w:color="auto" w:fill="auto"/>
            <w:vAlign w:val="center"/>
          </w:tcPr>
          <w:p w14:paraId="424CA3D5" w14:textId="77777777" w:rsidR="00E524B1" w:rsidRPr="00C739BC" w:rsidRDefault="00E524B1" w:rsidP="00E775AF">
            <w:pPr>
              <w:pStyle w:val="ListParagraph"/>
              <w:numPr>
                <w:ilvl w:val="2"/>
                <w:numId w:val="44"/>
              </w:numPr>
              <w:ind w:left="342"/>
              <w:rPr>
                <w:rFonts w:asciiTheme="majorHAnsi" w:eastAsia="Times New Roman" w:hAnsiTheme="majorHAnsi" w:cstheme="majorHAnsi"/>
                <w:sz w:val="20"/>
                <w:szCs w:val="20"/>
              </w:rPr>
            </w:pPr>
            <w:r>
              <w:rPr>
                <w:rFonts w:asciiTheme="majorHAnsi" w:hAnsiTheme="majorHAnsi"/>
                <w:sz w:val="20"/>
                <w:szCs w:val="20"/>
              </w:rPr>
              <w:t>Youth</w:t>
            </w:r>
            <w:r w:rsidRPr="006D3B9D">
              <w:rPr>
                <w:rFonts w:asciiTheme="majorHAnsi" w:hAnsiTheme="majorHAnsi"/>
                <w:sz w:val="20"/>
                <w:szCs w:val="20"/>
              </w:rPr>
              <w:t xml:space="preserve"> Services</w:t>
            </w:r>
          </w:p>
        </w:tc>
        <w:tc>
          <w:tcPr>
            <w:tcW w:w="2528" w:type="dxa"/>
            <w:shd w:val="clear" w:color="auto" w:fill="auto"/>
            <w:vAlign w:val="center"/>
          </w:tcPr>
          <w:p w14:paraId="113602D1"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 xml:space="preserve">Comments </w:t>
            </w:r>
          </w:p>
          <w:p w14:paraId="6016B6A2"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(use separate page if needed)</w:t>
            </w:r>
          </w:p>
        </w:tc>
        <w:tc>
          <w:tcPr>
            <w:tcW w:w="1496" w:type="dxa"/>
            <w:shd w:val="clear" w:color="auto" w:fill="auto"/>
            <w:vAlign w:val="center"/>
          </w:tcPr>
          <w:p w14:paraId="62695338"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Score</w:t>
            </w:r>
          </w:p>
        </w:tc>
      </w:tr>
      <w:tr w:rsidR="00E524B1" w:rsidRPr="00AF6C31" w14:paraId="3BDD0120" w14:textId="77777777" w:rsidTr="00E775AF">
        <w:trPr>
          <w:jc w:val="center"/>
        </w:trPr>
        <w:tc>
          <w:tcPr>
            <w:tcW w:w="4832" w:type="dxa"/>
            <w:shd w:val="clear" w:color="auto" w:fill="auto"/>
            <w:vAlign w:val="center"/>
          </w:tcPr>
          <w:p w14:paraId="102BC8E4"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DF1AD4">
              <w:rPr>
                <w:rFonts w:asciiTheme="majorHAnsi" w:hAnsiTheme="majorHAnsi" w:cstheme="majorHAnsi"/>
                <w:bCs/>
                <w:sz w:val="20"/>
                <w:szCs w:val="20"/>
              </w:rPr>
              <w:t>Describe specific experience with providing</w:t>
            </w:r>
            <w:r>
              <w:rPr>
                <w:rFonts w:asciiTheme="majorHAnsi" w:hAnsiTheme="majorHAnsi" w:cstheme="majorHAnsi"/>
                <w:bCs/>
                <w:sz w:val="20"/>
                <w:szCs w:val="20"/>
              </w:rPr>
              <w:t xml:space="preserve"> youth services.</w:t>
            </w:r>
          </w:p>
        </w:tc>
        <w:tc>
          <w:tcPr>
            <w:tcW w:w="2528" w:type="dxa"/>
            <w:shd w:val="clear" w:color="auto" w:fill="auto"/>
          </w:tcPr>
          <w:p w14:paraId="7AC694B0"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2F43172E" w14:textId="77777777" w:rsidR="00E524B1" w:rsidRDefault="00E524B1" w:rsidP="00E775AF">
            <w:pPr>
              <w:jc w:val="center"/>
              <w:rPr>
                <w:rFonts w:asciiTheme="majorHAnsi" w:hAnsiTheme="majorHAnsi"/>
                <w:sz w:val="20"/>
                <w:szCs w:val="20"/>
              </w:rPr>
            </w:pPr>
          </w:p>
        </w:tc>
      </w:tr>
      <w:tr w:rsidR="00E524B1" w:rsidRPr="00AF6C31" w14:paraId="346BA385" w14:textId="77777777" w:rsidTr="00E775AF">
        <w:trPr>
          <w:jc w:val="center"/>
        </w:trPr>
        <w:tc>
          <w:tcPr>
            <w:tcW w:w="4832" w:type="dxa"/>
            <w:shd w:val="clear" w:color="auto" w:fill="auto"/>
            <w:vAlign w:val="center"/>
          </w:tcPr>
          <w:p w14:paraId="2880F20E"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Pr>
                <w:rFonts w:asciiTheme="majorHAnsi" w:eastAsia="Times New Roman" w:hAnsiTheme="majorHAnsi" w:cstheme="majorHAnsi"/>
                <w:sz w:val="20"/>
                <w:szCs w:val="20"/>
              </w:rPr>
              <w:t>Address each of the 14 elements and indicate those your organization will deliver versus how you will identify and access those you will not deliver.</w:t>
            </w:r>
          </w:p>
        </w:tc>
        <w:tc>
          <w:tcPr>
            <w:tcW w:w="2528" w:type="dxa"/>
            <w:shd w:val="clear" w:color="auto" w:fill="auto"/>
          </w:tcPr>
          <w:p w14:paraId="75D2DD39"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357DC141" w14:textId="77777777" w:rsidR="00E524B1" w:rsidRDefault="00E524B1" w:rsidP="00E775AF">
            <w:pPr>
              <w:jc w:val="center"/>
              <w:rPr>
                <w:rFonts w:asciiTheme="majorHAnsi" w:hAnsiTheme="majorHAnsi"/>
                <w:sz w:val="20"/>
                <w:szCs w:val="20"/>
              </w:rPr>
            </w:pPr>
          </w:p>
        </w:tc>
      </w:tr>
      <w:tr w:rsidR="00E524B1" w:rsidRPr="00AF6C31" w14:paraId="105F2C03" w14:textId="77777777" w:rsidTr="00E775AF">
        <w:trPr>
          <w:jc w:val="center"/>
        </w:trPr>
        <w:tc>
          <w:tcPr>
            <w:tcW w:w="4832" w:type="dxa"/>
            <w:shd w:val="clear" w:color="auto" w:fill="auto"/>
            <w:vAlign w:val="center"/>
          </w:tcPr>
          <w:p w14:paraId="206CF50B"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320E55">
              <w:rPr>
                <w:rFonts w:asciiTheme="majorHAnsi" w:eastAsia="Times New Roman" w:hAnsiTheme="majorHAnsi" w:cstheme="majorHAnsi"/>
                <w:sz w:val="20"/>
                <w:szCs w:val="20"/>
              </w:rPr>
              <w:t xml:space="preserve">Describe specifically how your program will collaborate with the WIOA Title I </w:t>
            </w:r>
            <w:r>
              <w:rPr>
                <w:rFonts w:asciiTheme="majorHAnsi" w:eastAsia="Times New Roman" w:hAnsiTheme="majorHAnsi" w:cstheme="majorHAnsi"/>
                <w:sz w:val="20"/>
                <w:szCs w:val="20"/>
              </w:rPr>
              <w:t>Adult</w:t>
            </w:r>
            <w:r w:rsidRPr="00320E55">
              <w:rPr>
                <w:rFonts w:asciiTheme="majorHAnsi" w:eastAsia="Times New Roman" w:hAnsiTheme="majorHAnsi" w:cstheme="majorHAnsi"/>
                <w:sz w:val="20"/>
                <w:szCs w:val="20"/>
              </w:rPr>
              <w:t xml:space="preserve"> program to seamlessly serve 18-24-year-old youth and how you will ascertain if a youth would be best served in the adult system instead of the youth.</w:t>
            </w:r>
          </w:p>
        </w:tc>
        <w:tc>
          <w:tcPr>
            <w:tcW w:w="2528" w:type="dxa"/>
            <w:shd w:val="clear" w:color="auto" w:fill="auto"/>
          </w:tcPr>
          <w:p w14:paraId="0F0164AA"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437F940A" w14:textId="77777777" w:rsidR="00E524B1" w:rsidRDefault="00E524B1" w:rsidP="00E775AF">
            <w:pPr>
              <w:jc w:val="center"/>
              <w:rPr>
                <w:rFonts w:asciiTheme="majorHAnsi" w:hAnsiTheme="majorHAnsi"/>
                <w:sz w:val="20"/>
                <w:szCs w:val="20"/>
              </w:rPr>
            </w:pPr>
          </w:p>
        </w:tc>
      </w:tr>
      <w:tr w:rsidR="00E524B1" w:rsidRPr="00AF6C31" w14:paraId="0C5A4312" w14:textId="77777777" w:rsidTr="00E775AF">
        <w:trPr>
          <w:jc w:val="center"/>
        </w:trPr>
        <w:tc>
          <w:tcPr>
            <w:tcW w:w="4832" w:type="dxa"/>
            <w:shd w:val="clear" w:color="auto" w:fill="auto"/>
            <w:vAlign w:val="center"/>
          </w:tcPr>
          <w:p w14:paraId="2E28238B"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3F4748">
              <w:rPr>
                <w:rFonts w:asciiTheme="majorHAnsi" w:hAnsiTheme="majorHAnsi" w:cstheme="majorHAnsi"/>
                <w:bCs/>
                <w:sz w:val="20"/>
                <w:szCs w:val="20"/>
              </w:rPr>
              <w:t xml:space="preserve">Detail your strategy for providing outreach and recruitment for Adults and Dislocated Workers in </w:t>
            </w:r>
            <w:r>
              <w:rPr>
                <w:rFonts w:asciiTheme="majorHAnsi" w:hAnsiTheme="majorHAnsi" w:cstheme="majorHAnsi"/>
                <w:bCs/>
                <w:sz w:val="20"/>
                <w:szCs w:val="20"/>
              </w:rPr>
              <w:t>Guilford County</w:t>
            </w:r>
            <w:r w:rsidRPr="003F4748">
              <w:rPr>
                <w:rFonts w:asciiTheme="majorHAnsi" w:hAnsiTheme="majorHAnsi" w:cstheme="majorHAnsi"/>
                <w:bCs/>
                <w:sz w:val="20"/>
                <w:szCs w:val="20"/>
              </w:rPr>
              <w:t xml:space="preserve"> and provide challenges you anticipate and how you plan to overcome them.</w:t>
            </w:r>
          </w:p>
        </w:tc>
        <w:tc>
          <w:tcPr>
            <w:tcW w:w="2528" w:type="dxa"/>
            <w:shd w:val="clear" w:color="auto" w:fill="auto"/>
          </w:tcPr>
          <w:p w14:paraId="54E844AA"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6D9F1E4C" w14:textId="77777777" w:rsidR="00E524B1" w:rsidRDefault="00E524B1" w:rsidP="00E775AF">
            <w:pPr>
              <w:jc w:val="center"/>
              <w:rPr>
                <w:rFonts w:asciiTheme="majorHAnsi" w:hAnsiTheme="majorHAnsi"/>
                <w:sz w:val="20"/>
                <w:szCs w:val="20"/>
              </w:rPr>
            </w:pPr>
          </w:p>
        </w:tc>
      </w:tr>
      <w:tr w:rsidR="00E524B1" w:rsidRPr="00AF6C31" w14:paraId="5A7DDA81" w14:textId="77777777" w:rsidTr="00E775AF">
        <w:trPr>
          <w:jc w:val="center"/>
        </w:trPr>
        <w:tc>
          <w:tcPr>
            <w:tcW w:w="4832" w:type="dxa"/>
            <w:shd w:val="clear" w:color="auto" w:fill="auto"/>
            <w:vAlign w:val="center"/>
          </w:tcPr>
          <w:p w14:paraId="7DCBCDF2"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C739BC">
              <w:rPr>
                <w:rFonts w:asciiTheme="majorHAnsi" w:eastAsia="Times New Roman" w:hAnsiTheme="majorHAnsi" w:cstheme="majorHAnsi"/>
                <w:sz w:val="20"/>
                <w:szCs w:val="20"/>
              </w:rPr>
              <w:t>Describe your process for assessing customers’ skills, needs, and interests.  Include assessment tools you would use and your approach to customer choice</w:t>
            </w:r>
          </w:p>
        </w:tc>
        <w:tc>
          <w:tcPr>
            <w:tcW w:w="2528" w:type="dxa"/>
            <w:shd w:val="clear" w:color="auto" w:fill="auto"/>
          </w:tcPr>
          <w:p w14:paraId="0EA8B6E7"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797D644D" w14:textId="77777777" w:rsidR="00E524B1" w:rsidRDefault="00E524B1" w:rsidP="00E775AF">
            <w:pPr>
              <w:jc w:val="center"/>
              <w:rPr>
                <w:rFonts w:asciiTheme="majorHAnsi" w:hAnsiTheme="majorHAnsi"/>
                <w:sz w:val="20"/>
                <w:szCs w:val="20"/>
              </w:rPr>
            </w:pPr>
          </w:p>
        </w:tc>
      </w:tr>
      <w:tr w:rsidR="00E524B1" w:rsidRPr="00AF6C31" w14:paraId="74D1935A" w14:textId="77777777" w:rsidTr="00E775AF">
        <w:trPr>
          <w:jc w:val="center"/>
        </w:trPr>
        <w:tc>
          <w:tcPr>
            <w:tcW w:w="4832" w:type="dxa"/>
            <w:shd w:val="clear" w:color="auto" w:fill="auto"/>
            <w:vAlign w:val="center"/>
          </w:tcPr>
          <w:p w14:paraId="29345C5C"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F7572B">
              <w:rPr>
                <w:rFonts w:asciiTheme="majorHAnsi" w:hAnsiTheme="majorHAnsi" w:cstheme="majorHAnsi"/>
                <w:bCs/>
                <w:sz w:val="20"/>
                <w:szCs w:val="20"/>
              </w:rPr>
              <w:t>Describe how the organization will ensure barriers are documented and considered.</w:t>
            </w:r>
          </w:p>
        </w:tc>
        <w:tc>
          <w:tcPr>
            <w:tcW w:w="2528" w:type="dxa"/>
            <w:shd w:val="clear" w:color="auto" w:fill="auto"/>
          </w:tcPr>
          <w:p w14:paraId="58C7F290"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09B1608C" w14:textId="77777777" w:rsidR="00E524B1" w:rsidRDefault="00E524B1" w:rsidP="00E775AF">
            <w:pPr>
              <w:jc w:val="center"/>
              <w:rPr>
                <w:rFonts w:asciiTheme="majorHAnsi" w:hAnsiTheme="majorHAnsi"/>
                <w:sz w:val="20"/>
                <w:szCs w:val="20"/>
              </w:rPr>
            </w:pPr>
          </w:p>
        </w:tc>
      </w:tr>
      <w:tr w:rsidR="00E524B1" w:rsidRPr="00AF6C31" w14:paraId="7FCCE485" w14:textId="77777777" w:rsidTr="00E775AF">
        <w:trPr>
          <w:jc w:val="center"/>
        </w:trPr>
        <w:tc>
          <w:tcPr>
            <w:tcW w:w="4832" w:type="dxa"/>
            <w:shd w:val="clear" w:color="auto" w:fill="auto"/>
            <w:vAlign w:val="center"/>
          </w:tcPr>
          <w:p w14:paraId="270EE240"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657D23">
              <w:rPr>
                <w:rFonts w:asciiTheme="majorHAnsi" w:hAnsiTheme="majorHAnsi" w:cstheme="majorHAnsi"/>
                <w:bCs/>
                <w:sz w:val="20"/>
                <w:szCs w:val="20"/>
              </w:rPr>
              <w:lastRenderedPageBreak/>
              <w:t>Describe efforts the organization will make to support sector strategies and career pathways.</w:t>
            </w:r>
          </w:p>
        </w:tc>
        <w:tc>
          <w:tcPr>
            <w:tcW w:w="2528" w:type="dxa"/>
            <w:shd w:val="clear" w:color="auto" w:fill="auto"/>
          </w:tcPr>
          <w:p w14:paraId="010A8327"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0B5610BD" w14:textId="77777777" w:rsidR="00E524B1" w:rsidRDefault="00E524B1" w:rsidP="00E775AF">
            <w:pPr>
              <w:jc w:val="center"/>
              <w:rPr>
                <w:rFonts w:asciiTheme="majorHAnsi" w:hAnsiTheme="majorHAnsi"/>
                <w:sz w:val="20"/>
                <w:szCs w:val="20"/>
              </w:rPr>
            </w:pPr>
          </w:p>
        </w:tc>
      </w:tr>
      <w:tr w:rsidR="00E524B1" w:rsidRPr="00AF6C31" w14:paraId="68A0E90F" w14:textId="77777777" w:rsidTr="00E775AF">
        <w:trPr>
          <w:jc w:val="center"/>
        </w:trPr>
        <w:tc>
          <w:tcPr>
            <w:tcW w:w="4832" w:type="dxa"/>
            <w:shd w:val="clear" w:color="auto" w:fill="auto"/>
            <w:vAlign w:val="center"/>
          </w:tcPr>
          <w:p w14:paraId="7267C10E"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657D23">
              <w:rPr>
                <w:rFonts w:asciiTheme="majorHAnsi" w:hAnsiTheme="majorHAnsi" w:cstheme="majorHAnsi"/>
                <w:bCs/>
                <w:sz w:val="20"/>
                <w:szCs w:val="20"/>
              </w:rPr>
              <w:t>Describe services that will be offered and the organization’s approach.</w:t>
            </w:r>
          </w:p>
        </w:tc>
        <w:tc>
          <w:tcPr>
            <w:tcW w:w="2528" w:type="dxa"/>
            <w:shd w:val="clear" w:color="auto" w:fill="auto"/>
          </w:tcPr>
          <w:p w14:paraId="11662C8D"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17C7D772" w14:textId="77777777" w:rsidR="00E524B1" w:rsidRDefault="00E524B1" w:rsidP="00E775AF">
            <w:pPr>
              <w:jc w:val="center"/>
              <w:rPr>
                <w:rFonts w:asciiTheme="majorHAnsi" w:hAnsiTheme="majorHAnsi"/>
                <w:sz w:val="20"/>
                <w:szCs w:val="20"/>
              </w:rPr>
            </w:pPr>
          </w:p>
        </w:tc>
      </w:tr>
      <w:tr w:rsidR="00E524B1" w:rsidRPr="00AF6C31" w14:paraId="5F393202" w14:textId="77777777" w:rsidTr="00E775AF">
        <w:trPr>
          <w:jc w:val="center"/>
        </w:trPr>
        <w:tc>
          <w:tcPr>
            <w:tcW w:w="4832" w:type="dxa"/>
            <w:shd w:val="clear" w:color="auto" w:fill="auto"/>
            <w:vAlign w:val="center"/>
          </w:tcPr>
          <w:p w14:paraId="0019CA95"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0B1B3C">
              <w:rPr>
                <w:rFonts w:asciiTheme="majorHAnsi" w:hAnsiTheme="majorHAnsi" w:cstheme="majorHAnsi"/>
                <w:bCs/>
                <w:sz w:val="20"/>
                <w:szCs w:val="20"/>
              </w:rPr>
              <w:t>Describe life skills and work readiness services offered by the organization.</w:t>
            </w:r>
          </w:p>
        </w:tc>
        <w:tc>
          <w:tcPr>
            <w:tcW w:w="2528" w:type="dxa"/>
            <w:shd w:val="clear" w:color="auto" w:fill="auto"/>
          </w:tcPr>
          <w:p w14:paraId="787D5958"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7BD96D0B" w14:textId="77777777" w:rsidR="00E524B1" w:rsidRDefault="00E524B1" w:rsidP="00E775AF">
            <w:pPr>
              <w:jc w:val="center"/>
              <w:rPr>
                <w:rFonts w:asciiTheme="majorHAnsi" w:hAnsiTheme="majorHAnsi"/>
                <w:sz w:val="20"/>
                <w:szCs w:val="20"/>
              </w:rPr>
            </w:pPr>
          </w:p>
        </w:tc>
      </w:tr>
      <w:tr w:rsidR="00E524B1" w:rsidRPr="00AF6C31" w14:paraId="2316AB99" w14:textId="77777777" w:rsidTr="00E775AF">
        <w:trPr>
          <w:jc w:val="center"/>
        </w:trPr>
        <w:tc>
          <w:tcPr>
            <w:tcW w:w="4832" w:type="dxa"/>
            <w:shd w:val="clear" w:color="auto" w:fill="auto"/>
            <w:vAlign w:val="center"/>
          </w:tcPr>
          <w:p w14:paraId="30407009"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FE7B31">
              <w:rPr>
                <w:rFonts w:asciiTheme="majorHAnsi" w:hAnsiTheme="majorHAnsi" w:cstheme="majorHAnsi"/>
                <w:bCs/>
                <w:sz w:val="20"/>
                <w:szCs w:val="20"/>
              </w:rPr>
              <w:t>Describe case management and career counseling strategies and documentation of interactions with clients.</w:t>
            </w:r>
          </w:p>
        </w:tc>
        <w:tc>
          <w:tcPr>
            <w:tcW w:w="2528" w:type="dxa"/>
            <w:shd w:val="clear" w:color="auto" w:fill="auto"/>
          </w:tcPr>
          <w:p w14:paraId="3316E608"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108395CE" w14:textId="77777777" w:rsidR="00E524B1" w:rsidRDefault="00E524B1" w:rsidP="00E775AF">
            <w:pPr>
              <w:jc w:val="center"/>
              <w:rPr>
                <w:rFonts w:asciiTheme="majorHAnsi" w:hAnsiTheme="majorHAnsi"/>
                <w:sz w:val="20"/>
                <w:szCs w:val="20"/>
              </w:rPr>
            </w:pPr>
          </w:p>
        </w:tc>
      </w:tr>
      <w:tr w:rsidR="00E524B1" w:rsidRPr="00AF6C31" w14:paraId="4F4B3C01" w14:textId="77777777" w:rsidTr="00E775AF">
        <w:trPr>
          <w:jc w:val="center"/>
        </w:trPr>
        <w:tc>
          <w:tcPr>
            <w:tcW w:w="4832" w:type="dxa"/>
            <w:shd w:val="clear" w:color="auto" w:fill="auto"/>
            <w:vAlign w:val="center"/>
          </w:tcPr>
          <w:p w14:paraId="37C1C30E"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E25765">
              <w:rPr>
                <w:rFonts w:asciiTheme="majorHAnsi" w:hAnsiTheme="majorHAnsi" w:cstheme="majorHAnsi"/>
                <w:bCs/>
                <w:sz w:val="20"/>
                <w:szCs w:val="20"/>
              </w:rPr>
              <w:t>Describe strategies for meeting performance measures, both mandated and Workforce Board established.</w:t>
            </w:r>
          </w:p>
        </w:tc>
        <w:tc>
          <w:tcPr>
            <w:tcW w:w="2528" w:type="dxa"/>
            <w:shd w:val="clear" w:color="auto" w:fill="auto"/>
          </w:tcPr>
          <w:p w14:paraId="1F64CBF3"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78F0F746" w14:textId="77777777" w:rsidR="00E524B1" w:rsidRDefault="00E524B1" w:rsidP="00E775AF">
            <w:pPr>
              <w:jc w:val="center"/>
              <w:rPr>
                <w:rFonts w:asciiTheme="majorHAnsi" w:hAnsiTheme="majorHAnsi"/>
                <w:sz w:val="20"/>
                <w:szCs w:val="20"/>
              </w:rPr>
            </w:pPr>
          </w:p>
        </w:tc>
      </w:tr>
      <w:tr w:rsidR="00E524B1" w:rsidRPr="00AF6C31" w14:paraId="600C94A2" w14:textId="77777777" w:rsidTr="00E775AF">
        <w:trPr>
          <w:jc w:val="center"/>
        </w:trPr>
        <w:tc>
          <w:tcPr>
            <w:tcW w:w="4832" w:type="dxa"/>
            <w:shd w:val="clear" w:color="auto" w:fill="auto"/>
            <w:vAlign w:val="center"/>
          </w:tcPr>
          <w:p w14:paraId="1449CAB5"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CC36DA">
              <w:rPr>
                <w:rFonts w:asciiTheme="majorHAnsi" w:hAnsiTheme="majorHAnsi" w:cstheme="majorHAnsi"/>
                <w:bCs/>
                <w:sz w:val="20"/>
                <w:szCs w:val="20"/>
              </w:rPr>
              <w:t>Describe the organization’s experience with mandated performance measures and the outcomes thereof.</w:t>
            </w:r>
          </w:p>
        </w:tc>
        <w:tc>
          <w:tcPr>
            <w:tcW w:w="2528" w:type="dxa"/>
            <w:shd w:val="clear" w:color="auto" w:fill="auto"/>
          </w:tcPr>
          <w:p w14:paraId="6DF23B26"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00D3FFE5" w14:textId="77777777" w:rsidR="00E524B1" w:rsidRDefault="00E524B1" w:rsidP="00E775AF">
            <w:pPr>
              <w:jc w:val="center"/>
              <w:rPr>
                <w:rFonts w:asciiTheme="majorHAnsi" w:hAnsiTheme="majorHAnsi"/>
                <w:sz w:val="20"/>
                <w:szCs w:val="20"/>
              </w:rPr>
            </w:pPr>
          </w:p>
        </w:tc>
      </w:tr>
      <w:tr w:rsidR="00E524B1" w:rsidRPr="00AF6C31" w14:paraId="497E97D9" w14:textId="77777777" w:rsidTr="00E775AF">
        <w:trPr>
          <w:jc w:val="center"/>
        </w:trPr>
        <w:tc>
          <w:tcPr>
            <w:tcW w:w="4832" w:type="dxa"/>
            <w:shd w:val="clear" w:color="auto" w:fill="auto"/>
            <w:vAlign w:val="center"/>
          </w:tcPr>
          <w:p w14:paraId="5DAEFDA4" w14:textId="77777777" w:rsidR="00E524B1" w:rsidRPr="00C739BC" w:rsidRDefault="00E524B1" w:rsidP="00E775AF">
            <w:pPr>
              <w:pStyle w:val="ListParagraph"/>
              <w:numPr>
                <w:ilvl w:val="0"/>
                <w:numId w:val="52"/>
              </w:numPr>
              <w:rPr>
                <w:rFonts w:asciiTheme="majorHAnsi" w:eastAsia="Times New Roman" w:hAnsiTheme="majorHAnsi" w:cstheme="majorHAnsi"/>
                <w:sz w:val="20"/>
                <w:szCs w:val="20"/>
              </w:rPr>
            </w:pPr>
            <w:r w:rsidRPr="00EE7D58">
              <w:rPr>
                <w:rFonts w:asciiTheme="majorHAnsi" w:hAnsiTheme="majorHAnsi" w:cstheme="majorHAnsi"/>
                <w:bCs/>
                <w:sz w:val="20"/>
                <w:szCs w:val="20"/>
              </w:rPr>
              <w:t>Describe how you will provide follow-up career services.</w:t>
            </w:r>
          </w:p>
        </w:tc>
        <w:tc>
          <w:tcPr>
            <w:tcW w:w="2528" w:type="dxa"/>
            <w:shd w:val="clear" w:color="auto" w:fill="auto"/>
          </w:tcPr>
          <w:p w14:paraId="1D456C60"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0B5B52A7" w14:textId="77777777" w:rsidR="00E524B1" w:rsidRDefault="00E524B1" w:rsidP="00E775AF">
            <w:pPr>
              <w:jc w:val="center"/>
              <w:rPr>
                <w:rFonts w:asciiTheme="majorHAnsi" w:hAnsiTheme="majorHAnsi"/>
                <w:sz w:val="20"/>
                <w:szCs w:val="20"/>
              </w:rPr>
            </w:pPr>
          </w:p>
        </w:tc>
      </w:tr>
      <w:tr w:rsidR="00E524B1" w:rsidRPr="00AF6C31" w14:paraId="26C81DA7" w14:textId="77777777" w:rsidTr="00E775AF">
        <w:trPr>
          <w:jc w:val="center"/>
        </w:trPr>
        <w:tc>
          <w:tcPr>
            <w:tcW w:w="8856" w:type="dxa"/>
            <w:gridSpan w:val="3"/>
            <w:shd w:val="clear" w:color="auto" w:fill="BFBFBF" w:themeFill="background1" w:themeFillShade="BF"/>
            <w:vAlign w:val="center"/>
          </w:tcPr>
          <w:p w14:paraId="18944F1A" w14:textId="77777777" w:rsidR="00E524B1" w:rsidRPr="00F97709" w:rsidRDefault="00E524B1" w:rsidP="00E775AF">
            <w:pPr>
              <w:jc w:val="center"/>
              <w:rPr>
                <w:rFonts w:asciiTheme="majorHAnsi" w:hAnsiTheme="majorHAnsi"/>
                <w:b/>
                <w:bCs/>
                <w:sz w:val="20"/>
                <w:szCs w:val="20"/>
              </w:rPr>
            </w:pPr>
            <w:r w:rsidRPr="00F97709">
              <w:rPr>
                <w:rFonts w:asciiTheme="majorHAnsi" w:hAnsiTheme="majorHAnsi"/>
                <w:b/>
                <w:bCs/>
                <w:sz w:val="20"/>
                <w:szCs w:val="20"/>
              </w:rPr>
              <w:t>0 = did not address                           1-5 = poor</w:t>
            </w:r>
          </w:p>
          <w:p w14:paraId="0CAB682C" w14:textId="77777777" w:rsidR="00E524B1" w:rsidRDefault="00E524B1" w:rsidP="00E775AF">
            <w:pPr>
              <w:jc w:val="center"/>
              <w:rPr>
                <w:rFonts w:asciiTheme="majorHAnsi" w:hAnsiTheme="majorHAnsi"/>
                <w:sz w:val="20"/>
                <w:szCs w:val="20"/>
              </w:rPr>
            </w:pPr>
            <w:r w:rsidRPr="00F97709">
              <w:rPr>
                <w:rFonts w:asciiTheme="majorHAnsi" w:hAnsiTheme="majorHAnsi"/>
                <w:b/>
                <w:bCs/>
                <w:sz w:val="20"/>
                <w:szCs w:val="20"/>
              </w:rPr>
              <w:t>6 - 10 = acceptable                      11 - 15 = exceeds expectations</w:t>
            </w:r>
          </w:p>
        </w:tc>
      </w:tr>
      <w:tr w:rsidR="00E524B1" w:rsidRPr="00AF6C31" w14:paraId="59682C86" w14:textId="77777777" w:rsidTr="00E775AF">
        <w:trPr>
          <w:jc w:val="center"/>
        </w:trPr>
        <w:tc>
          <w:tcPr>
            <w:tcW w:w="4832" w:type="dxa"/>
            <w:shd w:val="clear" w:color="auto" w:fill="D9D9D9" w:themeFill="background1" w:themeFillShade="D9"/>
            <w:vAlign w:val="center"/>
          </w:tcPr>
          <w:p w14:paraId="662655F3" w14:textId="77777777" w:rsidR="00E524B1" w:rsidRPr="00AF4654" w:rsidRDefault="00E524B1" w:rsidP="00E775AF">
            <w:pPr>
              <w:pStyle w:val="ListParagraph"/>
              <w:numPr>
                <w:ilvl w:val="2"/>
                <w:numId w:val="44"/>
              </w:numPr>
              <w:ind w:left="332"/>
              <w:rPr>
                <w:rFonts w:asciiTheme="majorHAnsi" w:hAnsiTheme="majorHAnsi" w:cstheme="majorHAnsi"/>
                <w:bCs/>
                <w:sz w:val="20"/>
                <w:szCs w:val="20"/>
              </w:rPr>
            </w:pPr>
            <w:r>
              <w:rPr>
                <w:rFonts w:asciiTheme="majorHAnsi" w:hAnsiTheme="majorHAnsi" w:cstheme="majorHAnsi"/>
                <w:bCs/>
                <w:sz w:val="20"/>
                <w:szCs w:val="20"/>
              </w:rPr>
              <w:t>General Information</w:t>
            </w:r>
          </w:p>
        </w:tc>
        <w:tc>
          <w:tcPr>
            <w:tcW w:w="2528" w:type="dxa"/>
            <w:shd w:val="clear" w:color="auto" w:fill="D9D9D9" w:themeFill="background1" w:themeFillShade="D9"/>
          </w:tcPr>
          <w:p w14:paraId="67BC33A6"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 xml:space="preserve">Comments </w:t>
            </w:r>
          </w:p>
          <w:p w14:paraId="3A16687B"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(use separate page if needed)</w:t>
            </w:r>
          </w:p>
        </w:tc>
        <w:tc>
          <w:tcPr>
            <w:tcW w:w="1496" w:type="dxa"/>
            <w:shd w:val="clear" w:color="auto" w:fill="D9D9D9" w:themeFill="background1" w:themeFillShade="D9"/>
            <w:vAlign w:val="center"/>
          </w:tcPr>
          <w:p w14:paraId="08B31639" w14:textId="77777777" w:rsidR="00E524B1" w:rsidRPr="00ED38A6" w:rsidRDefault="00E524B1" w:rsidP="00E775AF">
            <w:pPr>
              <w:jc w:val="center"/>
              <w:rPr>
                <w:rFonts w:asciiTheme="majorHAnsi" w:hAnsiTheme="majorHAnsi"/>
                <w:sz w:val="13"/>
                <w:szCs w:val="13"/>
              </w:rPr>
            </w:pPr>
            <w:r w:rsidRPr="00ED38A6">
              <w:rPr>
                <w:rFonts w:asciiTheme="majorHAnsi" w:hAnsiTheme="majorHAnsi"/>
                <w:sz w:val="13"/>
                <w:szCs w:val="13"/>
              </w:rPr>
              <w:t>Score</w:t>
            </w:r>
          </w:p>
        </w:tc>
      </w:tr>
      <w:tr w:rsidR="00E524B1" w:rsidRPr="00AF6C31" w14:paraId="2AB485F3" w14:textId="77777777" w:rsidTr="00E775AF">
        <w:trPr>
          <w:jc w:val="center"/>
        </w:trPr>
        <w:tc>
          <w:tcPr>
            <w:tcW w:w="4832" w:type="dxa"/>
            <w:shd w:val="clear" w:color="auto" w:fill="auto"/>
            <w:vAlign w:val="center"/>
          </w:tcPr>
          <w:p w14:paraId="0C80E3C7" w14:textId="77777777" w:rsidR="00E524B1" w:rsidRPr="006D3B9D" w:rsidRDefault="00E524B1" w:rsidP="00E775AF">
            <w:pPr>
              <w:pStyle w:val="ListParagraph"/>
              <w:numPr>
                <w:ilvl w:val="0"/>
                <w:numId w:val="48"/>
              </w:numPr>
              <w:ind w:left="332"/>
              <w:rPr>
                <w:rFonts w:asciiTheme="majorHAnsi" w:hAnsiTheme="majorHAnsi" w:cstheme="majorHAnsi"/>
                <w:bCs/>
                <w:sz w:val="20"/>
                <w:szCs w:val="20"/>
              </w:rPr>
            </w:pPr>
            <w:r w:rsidRPr="006D3B9D">
              <w:rPr>
                <w:rFonts w:asciiTheme="majorHAnsi" w:hAnsiTheme="majorHAnsi" w:cstheme="majorHAnsi"/>
                <w:bCs/>
                <w:sz w:val="20"/>
                <w:szCs w:val="20"/>
              </w:rPr>
              <w:t>Explain any instances your organization has had contracts discontinued.</w:t>
            </w:r>
          </w:p>
        </w:tc>
        <w:tc>
          <w:tcPr>
            <w:tcW w:w="2528" w:type="dxa"/>
            <w:shd w:val="clear" w:color="auto" w:fill="auto"/>
          </w:tcPr>
          <w:p w14:paraId="47AF0DA1"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21AAA624" w14:textId="77777777" w:rsidR="00E524B1" w:rsidRDefault="00E524B1" w:rsidP="00E775AF">
            <w:pPr>
              <w:jc w:val="center"/>
              <w:rPr>
                <w:rFonts w:asciiTheme="majorHAnsi" w:hAnsiTheme="majorHAnsi"/>
                <w:sz w:val="20"/>
                <w:szCs w:val="20"/>
              </w:rPr>
            </w:pPr>
          </w:p>
        </w:tc>
      </w:tr>
      <w:tr w:rsidR="00E524B1" w:rsidRPr="00AF6C31" w14:paraId="54DFAA3C" w14:textId="77777777" w:rsidTr="00E775AF">
        <w:trPr>
          <w:jc w:val="center"/>
        </w:trPr>
        <w:tc>
          <w:tcPr>
            <w:tcW w:w="4832" w:type="dxa"/>
            <w:shd w:val="clear" w:color="auto" w:fill="auto"/>
            <w:vAlign w:val="center"/>
          </w:tcPr>
          <w:p w14:paraId="6A839111" w14:textId="77777777" w:rsidR="00E524B1" w:rsidRPr="002832CC" w:rsidRDefault="00E524B1" w:rsidP="00E775AF">
            <w:pPr>
              <w:pStyle w:val="ListParagraph"/>
              <w:numPr>
                <w:ilvl w:val="0"/>
                <w:numId w:val="48"/>
              </w:numPr>
              <w:ind w:left="332"/>
              <w:rPr>
                <w:rFonts w:asciiTheme="majorHAnsi" w:hAnsiTheme="majorHAnsi" w:cstheme="majorHAnsi"/>
                <w:bCs/>
                <w:sz w:val="20"/>
                <w:szCs w:val="20"/>
              </w:rPr>
            </w:pPr>
            <w:r w:rsidRPr="002832CC">
              <w:rPr>
                <w:rFonts w:asciiTheme="majorHAnsi" w:hAnsiTheme="majorHAnsi" w:cstheme="majorHAnsi"/>
                <w:bCs/>
                <w:sz w:val="20"/>
                <w:szCs w:val="20"/>
              </w:rPr>
              <w:t>Describe your vision for providing services in an Integrated Services Delivery system.</w:t>
            </w:r>
          </w:p>
        </w:tc>
        <w:tc>
          <w:tcPr>
            <w:tcW w:w="2528" w:type="dxa"/>
            <w:shd w:val="clear" w:color="auto" w:fill="auto"/>
          </w:tcPr>
          <w:p w14:paraId="5461388E"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30C37155" w14:textId="77777777" w:rsidR="00E524B1" w:rsidRDefault="00E524B1" w:rsidP="00E775AF">
            <w:pPr>
              <w:jc w:val="center"/>
              <w:rPr>
                <w:rFonts w:asciiTheme="majorHAnsi" w:hAnsiTheme="majorHAnsi"/>
                <w:sz w:val="20"/>
                <w:szCs w:val="20"/>
              </w:rPr>
            </w:pPr>
          </w:p>
        </w:tc>
      </w:tr>
      <w:tr w:rsidR="00E524B1" w:rsidRPr="00AF6C31" w14:paraId="39713105" w14:textId="77777777" w:rsidTr="00E775AF">
        <w:trPr>
          <w:jc w:val="center"/>
        </w:trPr>
        <w:tc>
          <w:tcPr>
            <w:tcW w:w="4832" w:type="dxa"/>
            <w:shd w:val="clear" w:color="auto" w:fill="auto"/>
            <w:vAlign w:val="center"/>
          </w:tcPr>
          <w:p w14:paraId="2392B044" w14:textId="77777777" w:rsidR="00E524B1" w:rsidRPr="00A352BF" w:rsidRDefault="00E524B1" w:rsidP="00E775AF">
            <w:pPr>
              <w:pStyle w:val="ListParagraph"/>
              <w:numPr>
                <w:ilvl w:val="0"/>
                <w:numId w:val="48"/>
              </w:numPr>
              <w:ind w:left="332"/>
              <w:rPr>
                <w:rFonts w:asciiTheme="majorHAnsi" w:hAnsiTheme="majorHAnsi" w:cstheme="majorHAnsi"/>
                <w:bCs/>
                <w:sz w:val="20"/>
                <w:szCs w:val="20"/>
              </w:rPr>
            </w:pPr>
            <w:r w:rsidRPr="00A352BF">
              <w:rPr>
                <w:rFonts w:asciiTheme="majorHAnsi" w:hAnsiTheme="majorHAnsi" w:cstheme="majorHAnsi"/>
                <w:bCs/>
                <w:sz w:val="20"/>
                <w:szCs w:val="20"/>
              </w:rPr>
              <w:t xml:space="preserve">Explain the challenges you feel exist with fulfilling a potential contract and how you will address them.  </w:t>
            </w:r>
          </w:p>
        </w:tc>
        <w:tc>
          <w:tcPr>
            <w:tcW w:w="2528" w:type="dxa"/>
            <w:shd w:val="clear" w:color="auto" w:fill="auto"/>
          </w:tcPr>
          <w:p w14:paraId="4D80ECD4"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660A6FD5" w14:textId="77777777" w:rsidR="00E524B1" w:rsidRDefault="00E524B1" w:rsidP="00E775AF">
            <w:pPr>
              <w:jc w:val="center"/>
              <w:rPr>
                <w:rFonts w:asciiTheme="majorHAnsi" w:hAnsiTheme="majorHAnsi"/>
                <w:sz w:val="20"/>
                <w:szCs w:val="20"/>
              </w:rPr>
            </w:pPr>
          </w:p>
        </w:tc>
      </w:tr>
      <w:tr w:rsidR="00E524B1" w:rsidRPr="00AF6C31" w14:paraId="7B5E138D" w14:textId="77777777" w:rsidTr="00E775AF">
        <w:trPr>
          <w:jc w:val="center"/>
        </w:trPr>
        <w:tc>
          <w:tcPr>
            <w:tcW w:w="4832" w:type="dxa"/>
            <w:shd w:val="clear" w:color="auto" w:fill="auto"/>
            <w:vAlign w:val="center"/>
          </w:tcPr>
          <w:p w14:paraId="46726335" w14:textId="77777777" w:rsidR="00E524B1" w:rsidRPr="00E53F5D" w:rsidRDefault="00E524B1" w:rsidP="00E775AF">
            <w:pPr>
              <w:pStyle w:val="ListParagraph"/>
              <w:numPr>
                <w:ilvl w:val="0"/>
                <w:numId w:val="48"/>
              </w:numPr>
              <w:ind w:left="332"/>
              <w:rPr>
                <w:rFonts w:asciiTheme="majorHAnsi" w:hAnsiTheme="majorHAnsi" w:cstheme="majorHAnsi"/>
                <w:bCs/>
                <w:sz w:val="20"/>
                <w:szCs w:val="20"/>
              </w:rPr>
            </w:pPr>
            <w:r w:rsidRPr="00E53F5D">
              <w:rPr>
                <w:rFonts w:asciiTheme="majorHAnsi" w:hAnsiTheme="majorHAnsi" w:cstheme="majorHAnsi"/>
                <w:bCs/>
                <w:sz w:val="20"/>
                <w:szCs w:val="20"/>
              </w:rPr>
              <w:t>Demonstrate an understanding of specific regional challenges your organization has encountered and how you have successfully dealt with them.</w:t>
            </w:r>
          </w:p>
        </w:tc>
        <w:tc>
          <w:tcPr>
            <w:tcW w:w="2528" w:type="dxa"/>
            <w:shd w:val="clear" w:color="auto" w:fill="auto"/>
          </w:tcPr>
          <w:p w14:paraId="2D54D2A7"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2A2227D0" w14:textId="77777777" w:rsidR="00E524B1" w:rsidRDefault="00E524B1" w:rsidP="00E775AF">
            <w:pPr>
              <w:jc w:val="center"/>
              <w:rPr>
                <w:rFonts w:asciiTheme="majorHAnsi" w:hAnsiTheme="majorHAnsi"/>
                <w:sz w:val="20"/>
                <w:szCs w:val="20"/>
              </w:rPr>
            </w:pPr>
          </w:p>
        </w:tc>
      </w:tr>
      <w:tr w:rsidR="00E524B1" w:rsidRPr="00AF6C31" w14:paraId="1C75C89E" w14:textId="77777777" w:rsidTr="00E775AF">
        <w:trPr>
          <w:jc w:val="center"/>
        </w:trPr>
        <w:tc>
          <w:tcPr>
            <w:tcW w:w="4832" w:type="dxa"/>
            <w:shd w:val="clear" w:color="auto" w:fill="auto"/>
            <w:vAlign w:val="center"/>
          </w:tcPr>
          <w:p w14:paraId="632102E1" w14:textId="77777777" w:rsidR="00E524B1" w:rsidRPr="00E53F5D" w:rsidRDefault="00E524B1" w:rsidP="00E775AF">
            <w:pPr>
              <w:pStyle w:val="ListParagraph"/>
              <w:numPr>
                <w:ilvl w:val="0"/>
                <w:numId w:val="48"/>
              </w:numPr>
              <w:ind w:left="332"/>
              <w:rPr>
                <w:rFonts w:asciiTheme="majorHAnsi" w:hAnsiTheme="majorHAnsi" w:cstheme="majorHAnsi"/>
                <w:bCs/>
                <w:sz w:val="20"/>
                <w:szCs w:val="20"/>
              </w:rPr>
            </w:pPr>
            <w:r w:rsidRPr="00E53F5D">
              <w:rPr>
                <w:rFonts w:asciiTheme="majorHAnsi" w:hAnsiTheme="majorHAnsi" w:cstheme="majorHAnsi"/>
                <w:bCs/>
                <w:sz w:val="20"/>
                <w:szCs w:val="20"/>
              </w:rPr>
              <w:t>Describe any pending litigation your organization is involved in.</w:t>
            </w:r>
          </w:p>
        </w:tc>
        <w:tc>
          <w:tcPr>
            <w:tcW w:w="2528" w:type="dxa"/>
            <w:shd w:val="clear" w:color="auto" w:fill="auto"/>
          </w:tcPr>
          <w:p w14:paraId="047858EB"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17F7E76C" w14:textId="77777777" w:rsidR="00E524B1" w:rsidRDefault="00E524B1" w:rsidP="00E775AF">
            <w:pPr>
              <w:jc w:val="center"/>
              <w:rPr>
                <w:rFonts w:asciiTheme="majorHAnsi" w:hAnsiTheme="majorHAnsi"/>
                <w:sz w:val="20"/>
                <w:szCs w:val="20"/>
              </w:rPr>
            </w:pPr>
          </w:p>
        </w:tc>
      </w:tr>
      <w:tr w:rsidR="00E524B1" w:rsidRPr="00AF6C31" w14:paraId="214F2511" w14:textId="77777777" w:rsidTr="00E775AF">
        <w:trPr>
          <w:jc w:val="center"/>
        </w:trPr>
        <w:tc>
          <w:tcPr>
            <w:tcW w:w="4832" w:type="dxa"/>
            <w:shd w:val="clear" w:color="auto" w:fill="auto"/>
            <w:vAlign w:val="center"/>
          </w:tcPr>
          <w:p w14:paraId="6D9E1995" w14:textId="77777777" w:rsidR="00E524B1" w:rsidRPr="006E44D5" w:rsidRDefault="00E524B1" w:rsidP="00E775AF">
            <w:pPr>
              <w:pStyle w:val="ListParagraph"/>
              <w:numPr>
                <w:ilvl w:val="0"/>
                <w:numId w:val="48"/>
              </w:numPr>
              <w:ind w:left="332"/>
              <w:rPr>
                <w:rFonts w:asciiTheme="majorHAnsi" w:hAnsiTheme="majorHAnsi" w:cstheme="majorHAnsi"/>
                <w:bCs/>
                <w:sz w:val="20"/>
                <w:szCs w:val="20"/>
              </w:rPr>
            </w:pPr>
            <w:r w:rsidRPr="006E44D5">
              <w:rPr>
                <w:rFonts w:asciiTheme="majorHAnsi" w:hAnsiTheme="majorHAnsi" w:cstheme="majorHAnsi"/>
                <w:bCs/>
                <w:sz w:val="20"/>
                <w:szCs w:val="20"/>
              </w:rPr>
              <w:t>Please explain in detail your plan for providing services equitability in each of the 10 counties in NWDB’s region and describe the challenges you anticipate and how you plan to overcome them.</w:t>
            </w:r>
          </w:p>
        </w:tc>
        <w:tc>
          <w:tcPr>
            <w:tcW w:w="2528" w:type="dxa"/>
            <w:shd w:val="clear" w:color="auto" w:fill="auto"/>
          </w:tcPr>
          <w:p w14:paraId="65484E35" w14:textId="77777777" w:rsidR="00E524B1" w:rsidRDefault="00E524B1" w:rsidP="00E775AF">
            <w:pPr>
              <w:jc w:val="center"/>
              <w:rPr>
                <w:rFonts w:asciiTheme="majorHAnsi" w:hAnsiTheme="majorHAnsi"/>
                <w:sz w:val="20"/>
                <w:szCs w:val="20"/>
              </w:rPr>
            </w:pPr>
          </w:p>
        </w:tc>
        <w:tc>
          <w:tcPr>
            <w:tcW w:w="1496" w:type="dxa"/>
            <w:shd w:val="clear" w:color="auto" w:fill="auto"/>
            <w:vAlign w:val="center"/>
          </w:tcPr>
          <w:p w14:paraId="21ED2272" w14:textId="77777777" w:rsidR="00E524B1" w:rsidRDefault="00E524B1" w:rsidP="00E775AF">
            <w:pPr>
              <w:jc w:val="center"/>
              <w:rPr>
                <w:rFonts w:asciiTheme="majorHAnsi" w:hAnsiTheme="majorHAnsi"/>
                <w:sz w:val="20"/>
                <w:szCs w:val="20"/>
              </w:rPr>
            </w:pPr>
          </w:p>
        </w:tc>
      </w:tr>
      <w:tr w:rsidR="00E524B1" w:rsidRPr="00AF6C31" w14:paraId="63CF44B8" w14:textId="77777777" w:rsidTr="00E775AF">
        <w:trPr>
          <w:jc w:val="center"/>
        </w:trPr>
        <w:tc>
          <w:tcPr>
            <w:tcW w:w="8856" w:type="dxa"/>
            <w:gridSpan w:val="3"/>
            <w:shd w:val="clear" w:color="auto" w:fill="BFBFBF" w:themeFill="background1" w:themeFillShade="BF"/>
            <w:vAlign w:val="center"/>
          </w:tcPr>
          <w:p w14:paraId="744DB2BF" w14:textId="77777777" w:rsidR="00E524B1" w:rsidRDefault="00E524B1" w:rsidP="00E775AF">
            <w:pPr>
              <w:ind w:left="-28"/>
              <w:rPr>
                <w:rFonts w:asciiTheme="majorHAnsi" w:hAnsiTheme="majorHAnsi"/>
                <w:sz w:val="20"/>
                <w:szCs w:val="20"/>
              </w:rPr>
            </w:pPr>
            <w:r>
              <w:rPr>
                <w:rFonts w:asciiTheme="majorHAnsi" w:hAnsiTheme="majorHAnsi"/>
                <w:b/>
                <w:bCs/>
                <w:sz w:val="20"/>
                <w:szCs w:val="20"/>
              </w:rPr>
              <w:t>3</w:t>
            </w:r>
            <w:r w:rsidRPr="00F97709">
              <w:rPr>
                <w:rFonts w:asciiTheme="majorHAnsi" w:hAnsiTheme="majorHAnsi"/>
                <w:b/>
                <w:bCs/>
                <w:sz w:val="20"/>
                <w:szCs w:val="20"/>
              </w:rPr>
              <w:t xml:space="preserve">.  </w:t>
            </w:r>
            <w:r>
              <w:rPr>
                <w:rFonts w:asciiTheme="majorHAnsi" w:hAnsiTheme="majorHAnsi"/>
                <w:b/>
                <w:bCs/>
                <w:sz w:val="20"/>
                <w:szCs w:val="20"/>
              </w:rPr>
              <w:t>Budget, Budget Narrative, and Service Levels</w:t>
            </w:r>
            <w:r w:rsidRPr="00F97709">
              <w:rPr>
                <w:rFonts w:asciiTheme="majorHAnsi" w:hAnsiTheme="majorHAnsi"/>
                <w:b/>
                <w:bCs/>
                <w:sz w:val="20"/>
                <w:szCs w:val="20"/>
              </w:rPr>
              <w:t xml:space="preserve"> </w:t>
            </w:r>
          </w:p>
        </w:tc>
      </w:tr>
      <w:tr w:rsidR="00E524B1" w:rsidRPr="00AF6C31" w14:paraId="36B1654B" w14:textId="77777777" w:rsidTr="00E775AF">
        <w:trPr>
          <w:jc w:val="center"/>
        </w:trPr>
        <w:tc>
          <w:tcPr>
            <w:tcW w:w="4832" w:type="dxa"/>
            <w:shd w:val="clear" w:color="auto" w:fill="D9D9D9" w:themeFill="background1" w:themeFillShade="D9"/>
            <w:vAlign w:val="center"/>
          </w:tcPr>
          <w:p w14:paraId="1FCC465F" w14:textId="4B1D4287" w:rsidR="00E524B1" w:rsidRPr="00DA1F4E" w:rsidRDefault="00E524B1" w:rsidP="00E524B1">
            <w:pPr>
              <w:pStyle w:val="ListParagraph"/>
              <w:ind w:left="0"/>
              <w:jc w:val="center"/>
              <w:rPr>
                <w:rFonts w:asciiTheme="majorHAnsi" w:hAnsiTheme="majorHAnsi" w:cstheme="majorHAnsi"/>
                <w:bCs/>
                <w:sz w:val="20"/>
                <w:szCs w:val="20"/>
              </w:rPr>
            </w:pPr>
            <w:r>
              <w:rPr>
                <w:rFonts w:asciiTheme="majorHAnsi" w:hAnsiTheme="majorHAnsi"/>
                <w:b/>
                <w:bCs/>
                <w:sz w:val="20"/>
                <w:szCs w:val="20"/>
              </w:rPr>
              <w:t>There is no scoring for this section but will be analyzed and an overall score provided</w:t>
            </w:r>
          </w:p>
        </w:tc>
        <w:tc>
          <w:tcPr>
            <w:tcW w:w="2528" w:type="dxa"/>
            <w:shd w:val="clear" w:color="auto" w:fill="D9D9D9" w:themeFill="background1" w:themeFillShade="D9"/>
          </w:tcPr>
          <w:p w14:paraId="7AB474FD" w14:textId="77777777" w:rsidR="00E524B1" w:rsidRPr="00ED38A6" w:rsidRDefault="00E524B1" w:rsidP="00E524B1">
            <w:pPr>
              <w:jc w:val="center"/>
              <w:rPr>
                <w:rFonts w:asciiTheme="majorHAnsi" w:hAnsiTheme="majorHAnsi"/>
                <w:sz w:val="13"/>
                <w:szCs w:val="13"/>
              </w:rPr>
            </w:pPr>
            <w:r w:rsidRPr="00ED38A6">
              <w:rPr>
                <w:rFonts w:asciiTheme="majorHAnsi" w:hAnsiTheme="majorHAnsi"/>
                <w:sz w:val="13"/>
                <w:szCs w:val="13"/>
              </w:rPr>
              <w:t xml:space="preserve">Comments </w:t>
            </w:r>
          </w:p>
          <w:p w14:paraId="77F8FCE0" w14:textId="77777777" w:rsidR="00E524B1" w:rsidRPr="00ED38A6" w:rsidRDefault="00E524B1" w:rsidP="00E524B1">
            <w:pPr>
              <w:jc w:val="center"/>
              <w:rPr>
                <w:rFonts w:asciiTheme="majorHAnsi" w:hAnsiTheme="majorHAnsi"/>
                <w:sz w:val="13"/>
                <w:szCs w:val="13"/>
              </w:rPr>
            </w:pPr>
            <w:r w:rsidRPr="00ED38A6">
              <w:rPr>
                <w:rFonts w:asciiTheme="majorHAnsi" w:hAnsiTheme="majorHAnsi"/>
                <w:sz w:val="13"/>
                <w:szCs w:val="13"/>
              </w:rPr>
              <w:t>(use separate page if needed)</w:t>
            </w:r>
          </w:p>
        </w:tc>
        <w:tc>
          <w:tcPr>
            <w:tcW w:w="1496" w:type="dxa"/>
            <w:shd w:val="clear" w:color="auto" w:fill="D9D9D9" w:themeFill="background1" w:themeFillShade="D9"/>
            <w:vAlign w:val="center"/>
          </w:tcPr>
          <w:p w14:paraId="260A1E07" w14:textId="77777777" w:rsidR="00E524B1" w:rsidRPr="00ED38A6" w:rsidRDefault="00E524B1" w:rsidP="00E524B1">
            <w:pPr>
              <w:jc w:val="center"/>
              <w:rPr>
                <w:rFonts w:asciiTheme="majorHAnsi" w:hAnsiTheme="majorHAnsi"/>
                <w:sz w:val="13"/>
                <w:szCs w:val="13"/>
              </w:rPr>
            </w:pPr>
            <w:r w:rsidRPr="00ED38A6">
              <w:rPr>
                <w:rFonts w:asciiTheme="majorHAnsi" w:hAnsiTheme="majorHAnsi"/>
                <w:sz w:val="13"/>
                <w:szCs w:val="13"/>
              </w:rPr>
              <w:t>Yes or No</w:t>
            </w:r>
          </w:p>
          <w:p w14:paraId="6D2EC7BC" w14:textId="77777777" w:rsidR="00E524B1" w:rsidRPr="00ED38A6" w:rsidRDefault="00E524B1" w:rsidP="00E524B1">
            <w:pPr>
              <w:jc w:val="center"/>
              <w:rPr>
                <w:rFonts w:asciiTheme="majorHAnsi" w:hAnsiTheme="majorHAnsi"/>
                <w:sz w:val="13"/>
                <w:szCs w:val="13"/>
              </w:rPr>
            </w:pPr>
            <w:r w:rsidRPr="00ED38A6">
              <w:rPr>
                <w:rFonts w:asciiTheme="majorHAnsi" w:hAnsiTheme="majorHAnsi"/>
                <w:sz w:val="13"/>
                <w:szCs w:val="13"/>
              </w:rPr>
              <w:t>In Proposal</w:t>
            </w:r>
          </w:p>
        </w:tc>
      </w:tr>
      <w:tr w:rsidR="00E524B1" w:rsidRPr="00AF6C31" w14:paraId="139EEF89" w14:textId="77777777" w:rsidTr="00E775AF">
        <w:trPr>
          <w:jc w:val="center"/>
        </w:trPr>
        <w:tc>
          <w:tcPr>
            <w:tcW w:w="4832" w:type="dxa"/>
            <w:shd w:val="clear" w:color="auto" w:fill="auto"/>
            <w:vAlign w:val="center"/>
          </w:tcPr>
          <w:p w14:paraId="4E87BA99" w14:textId="77777777" w:rsidR="00E524B1" w:rsidRPr="00E524B1" w:rsidRDefault="00E524B1" w:rsidP="00E524B1">
            <w:pPr>
              <w:pStyle w:val="ListParagraph"/>
              <w:numPr>
                <w:ilvl w:val="0"/>
                <w:numId w:val="49"/>
              </w:numPr>
              <w:ind w:left="332"/>
              <w:rPr>
                <w:rFonts w:asciiTheme="majorHAnsi" w:hAnsiTheme="majorHAnsi" w:cstheme="majorHAnsi"/>
                <w:bCs/>
                <w:sz w:val="18"/>
                <w:szCs w:val="18"/>
              </w:rPr>
            </w:pPr>
            <w:r w:rsidRPr="00E524B1">
              <w:rPr>
                <w:rFonts w:asciiTheme="majorHAnsi" w:hAnsiTheme="majorHAnsi" w:cstheme="majorHAnsi"/>
                <w:bCs/>
                <w:sz w:val="18"/>
                <w:szCs w:val="18"/>
              </w:rPr>
              <w:t>Staffing structure including positions, access locations, job descriptions, full or part-time, education, salary range, and benefit package.</w:t>
            </w:r>
          </w:p>
        </w:tc>
        <w:tc>
          <w:tcPr>
            <w:tcW w:w="2528" w:type="dxa"/>
            <w:shd w:val="clear" w:color="auto" w:fill="auto"/>
          </w:tcPr>
          <w:p w14:paraId="480E5CF1" w14:textId="77777777" w:rsidR="00E524B1" w:rsidRPr="00E524B1" w:rsidRDefault="00E524B1" w:rsidP="00E524B1">
            <w:pPr>
              <w:jc w:val="center"/>
              <w:rPr>
                <w:rFonts w:asciiTheme="majorHAnsi" w:hAnsiTheme="majorHAnsi"/>
                <w:sz w:val="18"/>
                <w:szCs w:val="18"/>
              </w:rPr>
            </w:pPr>
          </w:p>
        </w:tc>
        <w:tc>
          <w:tcPr>
            <w:tcW w:w="1496" w:type="dxa"/>
            <w:shd w:val="clear" w:color="auto" w:fill="auto"/>
            <w:vAlign w:val="center"/>
          </w:tcPr>
          <w:p w14:paraId="6A106FD3" w14:textId="77777777" w:rsidR="00E524B1" w:rsidRPr="00E524B1" w:rsidRDefault="00E524B1" w:rsidP="00E524B1">
            <w:pPr>
              <w:jc w:val="center"/>
              <w:rPr>
                <w:rFonts w:asciiTheme="majorHAnsi" w:hAnsiTheme="majorHAnsi"/>
                <w:sz w:val="18"/>
                <w:szCs w:val="18"/>
              </w:rPr>
            </w:pPr>
            <w:r w:rsidRPr="00E524B1">
              <w:rPr>
                <w:rFonts w:asciiTheme="majorHAnsi" w:hAnsiTheme="majorHAnsi"/>
                <w:sz w:val="18"/>
                <w:szCs w:val="18"/>
              </w:rPr>
              <w:t>Yes or No</w:t>
            </w:r>
          </w:p>
        </w:tc>
      </w:tr>
      <w:tr w:rsidR="00E524B1" w:rsidRPr="00AF6C31" w14:paraId="7BCCCB20" w14:textId="77777777" w:rsidTr="00E775AF">
        <w:trPr>
          <w:jc w:val="center"/>
        </w:trPr>
        <w:tc>
          <w:tcPr>
            <w:tcW w:w="4832" w:type="dxa"/>
            <w:shd w:val="clear" w:color="auto" w:fill="auto"/>
            <w:vAlign w:val="center"/>
          </w:tcPr>
          <w:p w14:paraId="5358143D" w14:textId="77777777" w:rsidR="00E524B1" w:rsidRPr="00E524B1" w:rsidRDefault="00E524B1" w:rsidP="00E524B1">
            <w:pPr>
              <w:pStyle w:val="ListParagraph"/>
              <w:numPr>
                <w:ilvl w:val="0"/>
                <w:numId w:val="49"/>
              </w:numPr>
              <w:ind w:left="332"/>
              <w:rPr>
                <w:rFonts w:asciiTheme="majorHAnsi" w:hAnsiTheme="majorHAnsi" w:cstheme="majorHAnsi"/>
                <w:bCs/>
                <w:sz w:val="18"/>
                <w:szCs w:val="18"/>
              </w:rPr>
            </w:pPr>
            <w:r w:rsidRPr="00E524B1">
              <w:rPr>
                <w:rFonts w:asciiTheme="majorHAnsi" w:hAnsiTheme="majorHAnsi" w:cstheme="majorHAnsi"/>
                <w:bCs/>
                <w:sz w:val="18"/>
                <w:szCs w:val="18"/>
              </w:rPr>
              <w:t>Corporate structure and support services that will be provided.</w:t>
            </w:r>
          </w:p>
        </w:tc>
        <w:tc>
          <w:tcPr>
            <w:tcW w:w="2528" w:type="dxa"/>
            <w:shd w:val="clear" w:color="auto" w:fill="auto"/>
          </w:tcPr>
          <w:p w14:paraId="750D4E36" w14:textId="77777777" w:rsidR="00E524B1" w:rsidRPr="00E524B1" w:rsidRDefault="00E524B1" w:rsidP="00E524B1">
            <w:pPr>
              <w:jc w:val="center"/>
              <w:rPr>
                <w:rFonts w:asciiTheme="majorHAnsi" w:hAnsiTheme="majorHAnsi"/>
                <w:sz w:val="18"/>
                <w:szCs w:val="18"/>
              </w:rPr>
            </w:pPr>
          </w:p>
        </w:tc>
        <w:tc>
          <w:tcPr>
            <w:tcW w:w="1496" w:type="dxa"/>
            <w:shd w:val="clear" w:color="auto" w:fill="auto"/>
            <w:vAlign w:val="center"/>
          </w:tcPr>
          <w:p w14:paraId="1A7E5698" w14:textId="77777777" w:rsidR="00E524B1" w:rsidRPr="00E524B1" w:rsidRDefault="00E524B1" w:rsidP="00E524B1">
            <w:pPr>
              <w:jc w:val="center"/>
              <w:rPr>
                <w:rFonts w:asciiTheme="majorHAnsi" w:hAnsiTheme="majorHAnsi"/>
                <w:sz w:val="18"/>
                <w:szCs w:val="18"/>
              </w:rPr>
            </w:pPr>
            <w:r w:rsidRPr="00E524B1">
              <w:rPr>
                <w:rFonts w:asciiTheme="majorHAnsi" w:hAnsiTheme="majorHAnsi"/>
                <w:sz w:val="18"/>
                <w:szCs w:val="18"/>
              </w:rPr>
              <w:t>Yes or No</w:t>
            </w:r>
          </w:p>
        </w:tc>
      </w:tr>
      <w:tr w:rsidR="00E524B1" w:rsidRPr="00AF6C31" w14:paraId="0E988ABD" w14:textId="77777777" w:rsidTr="00E775AF">
        <w:trPr>
          <w:jc w:val="center"/>
        </w:trPr>
        <w:tc>
          <w:tcPr>
            <w:tcW w:w="4832" w:type="dxa"/>
            <w:shd w:val="clear" w:color="auto" w:fill="auto"/>
            <w:vAlign w:val="center"/>
          </w:tcPr>
          <w:p w14:paraId="7A997685" w14:textId="77777777" w:rsidR="00E524B1" w:rsidRPr="00E524B1" w:rsidRDefault="00E524B1" w:rsidP="00E524B1">
            <w:pPr>
              <w:pStyle w:val="ListParagraph"/>
              <w:numPr>
                <w:ilvl w:val="0"/>
                <w:numId w:val="49"/>
              </w:numPr>
              <w:ind w:left="332"/>
              <w:rPr>
                <w:rFonts w:asciiTheme="majorHAnsi" w:hAnsiTheme="majorHAnsi" w:cstheme="majorHAnsi"/>
                <w:bCs/>
                <w:sz w:val="18"/>
                <w:szCs w:val="18"/>
              </w:rPr>
            </w:pPr>
            <w:r w:rsidRPr="00E524B1">
              <w:rPr>
                <w:rFonts w:asciiTheme="majorHAnsi" w:hAnsiTheme="majorHAnsi" w:cstheme="majorHAnsi"/>
                <w:bCs/>
                <w:sz w:val="18"/>
                <w:szCs w:val="18"/>
              </w:rPr>
              <w:t>Matched funding description.</w:t>
            </w:r>
          </w:p>
        </w:tc>
        <w:tc>
          <w:tcPr>
            <w:tcW w:w="2528" w:type="dxa"/>
            <w:shd w:val="clear" w:color="auto" w:fill="auto"/>
          </w:tcPr>
          <w:p w14:paraId="6C64BBBB" w14:textId="77777777" w:rsidR="00E524B1" w:rsidRPr="00E524B1" w:rsidRDefault="00E524B1" w:rsidP="00E524B1">
            <w:pPr>
              <w:jc w:val="center"/>
              <w:rPr>
                <w:rFonts w:asciiTheme="majorHAnsi" w:hAnsiTheme="majorHAnsi"/>
                <w:sz w:val="18"/>
                <w:szCs w:val="18"/>
              </w:rPr>
            </w:pPr>
          </w:p>
        </w:tc>
        <w:tc>
          <w:tcPr>
            <w:tcW w:w="1496" w:type="dxa"/>
            <w:shd w:val="clear" w:color="auto" w:fill="auto"/>
            <w:vAlign w:val="center"/>
          </w:tcPr>
          <w:p w14:paraId="6F82F908" w14:textId="77777777" w:rsidR="00E524B1" w:rsidRPr="00E524B1" w:rsidRDefault="00E524B1" w:rsidP="00E524B1">
            <w:pPr>
              <w:jc w:val="center"/>
              <w:rPr>
                <w:rFonts w:asciiTheme="majorHAnsi" w:hAnsiTheme="majorHAnsi"/>
                <w:sz w:val="18"/>
                <w:szCs w:val="18"/>
              </w:rPr>
            </w:pPr>
            <w:r w:rsidRPr="00E524B1">
              <w:rPr>
                <w:rFonts w:asciiTheme="majorHAnsi" w:hAnsiTheme="majorHAnsi"/>
                <w:sz w:val="18"/>
                <w:szCs w:val="18"/>
              </w:rPr>
              <w:t>Yes or No</w:t>
            </w:r>
          </w:p>
        </w:tc>
      </w:tr>
      <w:tr w:rsidR="00E524B1" w:rsidRPr="00AF6C31" w14:paraId="051B591E" w14:textId="77777777" w:rsidTr="00E775AF">
        <w:trPr>
          <w:jc w:val="center"/>
        </w:trPr>
        <w:tc>
          <w:tcPr>
            <w:tcW w:w="4832" w:type="dxa"/>
            <w:shd w:val="clear" w:color="auto" w:fill="auto"/>
            <w:vAlign w:val="center"/>
          </w:tcPr>
          <w:p w14:paraId="0D0F3E9E" w14:textId="77777777" w:rsidR="00E524B1" w:rsidRPr="00E524B1" w:rsidRDefault="00E524B1" w:rsidP="00E524B1">
            <w:pPr>
              <w:pStyle w:val="ListParagraph"/>
              <w:numPr>
                <w:ilvl w:val="0"/>
                <w:numId w:val="49"/>
              </w:numPr>
              <w:ind w:left="332"/>
              <w:rPr>
                <w:rFonts w:asciiTheme="majorHAnsi" w:hAnsiTheme="majorHAnsi" w:cstheme="majorHAnsi"/>
                <w:bCs/>
                <w:sz w:val="18"/>
                <w:szCs w:val="18"/>
              </w:rPr>
            </w:pPr>
            <w:r w:rsidRPr="00E524B1">
              <w:rPr>
                <w:rFonts w:asciiTheme="majorHAnsi" w:hAnsiTheme="majorHAnsi" w:cstheme="majorHAnsi"/>
                <w:bCs/>
                <w:sz w:val="18"/>
                <w:szCs w:val="18"/>
              </w:rPr>
              <w:t>Profit or program income proposed.</w:t>
            </w:r>
          </w:p>
        </w:tc>
        <w:tc>
          <w:tcPr>
            <w:tcW w:w="2528" w:type="dxa"/>
            <w:shd w:val="clear" w:color="auto" w:fill="auto"/>
          </w:tcPr>
          <w:p w14:paraId="1CE1F197" w14:textId="77777777" w:rsidR="00E524B1" w:rsidRPr="00E524B1" w:rsidRDefault="00E524B1" w:rsidP="00E524B1">
            <w:pPr>
              <w:jc w:val="center"/>
              <w:rPr>
                <w:rFonts w:asciiTheme="majorHAnsi" w:hAnsiTheme="majorHAnsi"/>
                <w:sz w:val="18"/>
                <w:szCs w:val="18"/>
              </w:rPr>
            </w:pPr>
          </w:p>
        </w:tc>
        <w:tc>
          <w:tcPr>
            <w:tcW w:w="1496" w:type="dxa"/>
            <w:shd w:val="clear" w:color="auto" w:fill="auto"/>
            <w:vAlign w:val="center"/>
          </w:tcPr>
          <w:p w14:paraId="22FDFE8E" w14:textId="77777777" w:rsidR="00E524B1" w:rsidRPr="00E524B1" w:rsidRDefault="00E524B1" w:rsidP="00E524B1">
            <w:pPr>
              <w:jc w:val="center"/>
              <w:rPr>
                <w:rFonts w:asciiTheme="majorHAnsi" w:hAnsiTheme="majorHAnsi"/>
                <w:sz w:val="18"/>
                <w:szCs w:val="18"/>
              </w:rPr>
            </w:pPr>
            <w:r w:rsidRPr="00E524B1">
              <w:rPr>
                <w:rFonts w:asciiTheme="majorHAnsi" w:hAnsiTheme="majorHAnsi"/>
                <w:sz w:val="18"/>
                <w:szCs w:val="18"/>
              </w:rPr>
              <w:t>Yes or No</w:t>
            </w:r>
          </w:p>
        </w:tc>
      </w:tr>
      <w:tr w:rsidR="00E524B1" w:rsidRPr="00AF6C31" w14:paraId="3C6FEA35" w14:textId="77777777" w:rsidTr="00E775AF">
        <w:trPr>
          <w:jc w:val="center"/>
        </w:trPr>
        <w:tc>
          <w:tcPr>
            <w:tcW w:w="4832" w:type="dxa"/>
            <w:shd w:val="clear" w:color="auto" w:fill="auto"/>
            <w:vAlign w:val="center"/>
          </w:tcPr>
          <w:p w14:paraId="05368AFA" w14:textId="77777777" w:rsidR="00E524B1" w:rsidRPr="00E524B1" w:rsidRDefault="00E524B1" w:rsidP="00E524B1">
            <w:pPr>
              <w:pStyle w:val="ListParagraph"/>
              <w:numPr>
                <w:ilvl w:val="0"/>
                <w:numId w:val="49"/>
              </w:numPr>
              <w:ind w:left="332"/>
              <w:rPr>
                <w:rFonts w:asciiTheme="majorHAnsi" w:hAnsiTheme="majorHAnsi" w:cstheme="majorHAnsi"/>
                <w:bCs/>
                <w:sz w:val="18"/>
                <w:szCs w:val="18"/>
              </w:rPr>
            </w:pPr>
            <w:r w:rsidRPr="00E524B1">
              <w:rPr>
                <w:rFonts w:asciiTheme="majorHAnsi" w:hAnsiTheme="majorHAnsi" w:cstheme="majorHAnsi"/>
                <w:bCs/>
                <w:sz w:val="18"/>
                <w:szCs w:val="18"/>
              </w:rPr>
              <w:t xml:space="preserve">Indirect cost detail.   </w:t>
            </w:r>
          </w:p>
        </w:tc>
        <w:tc>
          <w:tcPr>
            <w:tcW w:w="2528" w:type="dxa"/>
            <w:shd w:val="clear" w:color="auto" w:fill="auto"/>
          </w:tcPr>
          <w:p w14:paraId="187E3958" w14:textId="77777777" w:rsidR="00E524B1" w:rsidRPr="00E524B1" w:rsidRDefault="00E524B1" w:rsidP="00E524B1">
            <w:pPr>
              <w:jc w:val="center"/>
              <w:rPr>
                <w:rFonts w:asciiTheme="majorHAnsi" w:hAnsiTheme="majorHAnsi"/>
                <w:sz w:val="18"/>
                <w:szCs w:val="18"/>
              </w:rPr>
            </w:pPr>
          </w:p>
        </w:tc>
        <w:tc>
          <w:tcPr>
            <w:tcW w:w="1496" w:type="dxa"/>
            <w:shd w:val="clear" w:color="auto" w:fill="auto"/>
            <w:vAlign w:val="center"/>
          </w:tcPr>
          <w:p w14:paraId="3D6A9200" w14:textId="77777777" w:rsidR="00E524B1" w:rsidRPr="00E524B1" w:rsidRDefault="00E524B1" w:rsidP="00E524B1">
            <w:pPr>
              <w:jc w:val="center"/>
              <w:rPr>
                <w:rFonts w:asciiTheme="majorHAnsi" w:hAnsiTheme="majorHAnsi"/>
                <w:sz w:val="18"/>
                <w:szCs w:val="18"/>
              </w:rPr>
            </w:pPr>
            <w:r w:rsidRPr="00E524B1">
              <w:rPr>
                <w:rFonts w:asciiTheme="majorHAnsi" w:hAnsiTheme="majorHAnsi"/>
                <w:sz w:val="18"/>
                <w:szCs w:val="18"/>
              </w:rPr>
              <w:t>Yes or No</w:t>
            </w:r>
          </w:p>
        </w:tc>
      </w:tr>
      <w:tr w:rsidR="00E524B1" w:rsidRPr="00AF6C31" w14:paraId="3E205497" w14:textId="77777777" w:rsidTr="00E775AF">
        <w:trPr>
          <w:jc w:val="center"/>
        </w:trPr>
        <w:tc>
          <w:tcPr>
            <w:tcW w:w="4832" w:type="dxa"/>
            <w:shd w:val="clear" w:color="auto" w:fill="auto"/>
            <w:vAlign w:val="center"/>
          </w:tcPr>
          <w:p w14:paraId="2C78D5C9" w14:textId="77777777" w:rsidR="00E524B1" w:rsidRPr="00E524B1" w:rsidRDefault="00E524B1" w:rsidP="00E524B1">
            <w:pPr>
              <w:pStyle w:val="ListParagraph"/>
              <w:numPr>
                <w:ilvl w:val="0"/>
                <w:numId w:val="49"/>
              </w:numPr>
              <w:ind w:left="332"/>
              <w:rPr>
                <w:rFonts w:asciiTheme="majorHAnsi" w:hAnsiTheme="majorHAnsi" w:cstheme="majorHAnsi"/>
                <w:bCs/>
                <w:sz w:val="18"/>
                <w:szCs w:val="18"/>
              </w:rPr>
            </w:pPr>
            <w:r w:rsidRPr="00E524B1">
              <w:rPr>
                <w:rFonts w:asciiTheme="majorHAnsi" w:hAnsiTheme="majorHAnsi" w:cstheme="majorHAnsi"/>
                <w:bCs/>
                <w:sz w:val="18"/>
                <w:szCs w:val="18"/>
              </w:rPr>
              <w:t>Number of proposed youth or adults/dislocated worker service numbers.</w:t>
            </w:r>
          </w:p>
        </w:tc>
        <w:tc>
          <w:tcPr>
            <w:tcW w:w="2528" w:type="dxa"/>
            <w:shd w:val="clear" w:color="auto" w:fill="auto"/>
          </w:tcPr>
          <w:p w14:paraId="32AE5464" w14:textId="77777777" w:rsidR="00E524B1" w:rsidRPr="00E524B1" w:rsidRDefault="00E524B1" w:rsidP="00E524B1">
            <w:pPr>
              <w:jc w:val="center"/>
              <w:rPr>
                <w:rFonts w:asciiTheme="majorHAnsi" w:hAnsiTheme="majorHAnsi"/>
                <w:sz w:val="18"/>
                <w:szCs w:val="18"/>
              </w:rPr>
            </w:pPr>
          </w:p>
        </w:tc>
        <w:tc>
          <w:tcPr>
            <w:tcW w:w="1496" w:type="dxa"/>
            <w:shd w:val="clear" w:color="auto" w:fill="auto"/>
            <w:vAlign w:val="center"/>
          </w:tcPr>
          <w:p w14:paraId="64E84808" w14:textId="77777777" w:rsidR="00E524B1" w:rsidRPr="00E524B1" w:rsidRDefault="00E524B1" w:rsidP="00E524B1">
            <w:pPr>
              <w:jc w:val="center"/>
              <w:rPr>
                <w:rFonts w:asciiTheme="majorHAnsi" w:hAnsiTheme="majorHAnsi"/>
                <w:sz w:val="18"/>
                <w:szCs w:val="18"/>
              </w:rPr>
            </w:pPr>
            <w:r w:rsidRPr="00E524B1">
              <w:rPr>
                <w:rFonts w:asciiTheme="majorHAnsi" w:hAnsiTheme="majorHAnsi"/>
                <w:sz w:val="18"/>
                <w:szCs w:val="18"/>
              </w:rPr>
              <w:t>Yes or No</w:t>
            </w:r>
          </w:p>
        </w:tc>
      </w:tr>
      <w:tr w:rsidR="00E524B1" w:rsidRPr="00AF6C31" w14:paraId="2E3DC375" w14:textId="77777777" w:rsidTr="00E775AF">
        <w:trPr>
          <w:jc w:val="center"/>
        </w:trPr>
        <w:tc>
          <w:tcPr>
            <w:tcW w:w="4832" w:type="dxa"/>
            <w:shd w:val="clear" w:color="auto" w:fill="auto"/>
            <w:vAlign w:val="center"/>
          </w:tcPr>
          <w:p w14:paraId="7959FE18" w14:textId="77777777" w:rsidR="00E524B1" w:rsidRPr="00E524B1" w:rsidRDefault="00E524B1" w:rsidP="00E524B1">
            <w:pPr>
              <w:pStyle w:val="ListParagraph"/>
              <w:numPr>
                <w:ilvl w:val="0"/>
                <w:numId w:val="49"/>
              </w:numPr>
              <w:ind w:left="332"/>
              <w:rPr>
                <w:rFonts w:asciiTheme="majorHAnsi" w:hAnsiTheme="majorHAnsi" w:cstheme="majorHAnsi"/>
                <w:bCs/>
                <w:sz w:val="18"/>
                <w:szCs w:val="18"/>
              </w:rPr>
            </w:pPr>
            <w:r w:rsidRPr="00E524B1">
              <w:rPr>
                <w:rFonts w:asciiTheme="majorHAnsi" w:hAnsiTheme="majorHAnsi" w:cstheme="majorHAnsi"/>
                <w:bCs/>
                <w:sz w:val="18"/>
                <w:szCs w:val="18"/>
              </w:rPr>
              <w:t>Estimate the average caseload for each funding stream.</w:t>
            </w:r>
          </w:p>
        </w:tc>
        <w:tc>
          <w:tcPr>
            <w:tcW w:w="2528" w:type="dxa"/>
            <w:shd w:val="clear" w:color="auto" w:fill="auto"/>
          </w:tcPr>
          <w:p w14:paraId="0C75C560" w14:textId="77777777" w:rsidR="00E524B1" w:rsidRPr="00E524B1" w:rsidRDefault="00E524B1" w:rsidP="00E524B1">
            <w:pPr>
              <w:jc w:val="center"/>
              <w:rPr>
                <w:rFonts w:asciiTheme="majorHAnsi" w:hAnsiTheme="majorHAnsi"/>
                <w:sz w:val="18"/>
                <w:szCs w:val="18"/>
              </w:rPr>
            </w:pPr>
          </w:p>
        </w:tc>
        <w:tc>
          <w:tcPr>
            <w:tcW w:w="1496" w:type="dxa"/>
            <w:shd w:val="clear" w:color="auto" w:fill="auto"/>
            <w:vAlign w:val="center"/>
          </w:tcPr>
          <w:p w14:paraId="1D21A182" w14:textId="77777777" w:rsidR="00E524B1" w:rsidRPr="00E524B1" w:rsidRDefault="00E524B1" w:rsidP="00E524B1">
            <w:pPr>
              <w:jc w:val="center"/>
              <w:rPr>
                <w:rFonts w:asciiTheme="majorHAnsi" w:hAnsiTheme="majorHAnsi"/>
                <w:sz w:val="18"/>
                <w:szCs w:val="18"/>
              </w:rPr>
            </w:pPr>
            <w:r w:rsidRPr="00E524B1">
              <w:rPr>
                <w:rFonts w:asciiTheme="majorHAnsi" w:hAnsiTheme="majorHAnsi"/>
                <w:sz w:val="18"/>
                <w:szCs w:val="18"/>
              </w:rPr>
              <w:t>Yes or No</w:t>
            </w:r>
          </w:p>
        </w:tc>
      </w:tr>
      <w:tr w:rsidR="00E524B1" w:rsidRPr="00AF6C31" w14:paraId="166D98A0" w14:textId="77777777" w:rsidTr="00E775AF">
        <w:trPr>
          <w:jc w:val="center"/>
        </w:trPr>
        <w:tc>
          <w:tcPr>
            <w:tcW w:w="4832" w:type="dxa"/>
            <w:shd w:val="clear" w:color="auto" w:fill="auto"/>
            <w:vAlign w:val="center"/>
          </w:tcPr>
          <w:p w14:paraId="12802112" w14:textId="77777777" w:rsidR="00E524B1" w:rsidRPr="00E524B1" w:rsidRDefault="00E524B1" w:rsidP="00E524B1">
            <w:pPr>
              <w:pStyle w:val="ListParagraph"/>
              <w:numPr>
                <w:ilvl w:val="0"/>
                <w:numId w:val="49"/>
              </w:numPr>
              <w:ind w:left="332"/>
              <w:rPr>
                <w:rFonts w:asciiTheme="majorHAnsi" w:hAnsiTheme="majorHAnsi" w:cstheme="majorHAnsi"/>
                <w:bCs/>
                <w:sz w:val="18"/>
                <w:szCs w:val="18"/>
              </w:rPr>
            </w:pPr>
            <w:r w:rsidRPr="00E524B1">
              <w:rPr>
                <w:rFonts w:asciiTheme="majorHAnsi" w:hAnsiTheme="majorHAnsi" w:cstheme="majorHAnsi"/>
                <w:bCs/>
                <w:sz w:val="18"/>
                <w:szCs w:val="18"/>
              </w:rPr>
              <w:t>Estimate administrative cost percentage.</w:t>
            </w:r>
          </w:p>
        </w:tc>
        <w:tc>
          <w:tcPr>
            <w:tcW w:w="2528" w:type="dxa"/>
            <w:shd w:val="clear" w:color="auto" w:fill="auto"/>
          </w:tcPr>
          <w:p w14:paraId="5881608A" w14:textId="77777777" w:rsidR="00E524B1" w:rsidRPr="00E524B1" w:rsidRDefault="00E524B1" w:rsidP="00E524B1">
            <w:pPr>
              <w:jc w:val="center"/>
              <w:rPr>
                <w:rFonts w:asciiTheme="majorHAnsi" w:hAnsiTheme="majorHAnsi"/>
                <w:sz w:val="18"/>
                <w:szCs w:val="18"/>
              </w:rPr>
            </w:pPr>
          </w:p>
        </w:tc>
        <w:tc>
          <w:tcPr>
            <w:tcW w:w="1496" w:type="dxa"/>
            <w:shd w:val="clear" w:color="auto" w:fill="auto"/>
            <w:vAlign w:val="center"/>
          </w:tcPr>
          <w:p w14:paraId="76618664" w14:textId="77777777" w:rsidR="00E524B1" w:rsidRPr="00E524B1" w:rsidRDefault="00E524B1" w:rsidP="00E524B1">
            <w:pPr>
              <w:jc w:val="center"/>
              <w:rPr>
                <w:rFonts w:asciiTheme="majorHAnsi" w:hAnsiTheme="majorHAnsi"/>
                <w:sz w:val="18"/>
                <w:szCs w:val="18"/>
              </w:rPr>
            </w:pPr>
            <w:r w:rsidRPr="00E524B1">
              <w:rPr>
                <w:rFonts w:asciiTheme="majorHAnsi" w:hAnsiTheme="majorHAnsi"/>
                <w:sz w:val="18"/>
                <w:szCs w:val="18"/>
              </w:rPr>
              <w:t>Yes or No</w:t>
            </w:r>
          </w:p>
        </w:tc>
      </w:tr>
    </w:tbl>
    <w:p w14:paraId="250A957E" w14:textId="77777777" w:rsidR="00CB2B0D" w:rsidRDefault="00CB2B0D" w:rsidP="00E524B1"/>
    <w:sectPr w:rsidR="00CB2B0D" w:rsidSect="002B0865">
      <w:footerReference w:type="even" r:id="rId25"/>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ckens, James" w:date="2024-04-02T01:17:00Z" w:initials="JD">
    <w:p w14:paraId="69A58F01" w14:textId="77777777" w:rsidR="00E524B1" w:rsidRDefault="00E524B1" w:rsidP="00E524B1">
      <w:pPr>
        <w:pStyle w:val="CommentText"/>
      </w:pPr>
      <w:r>
        <w:rPr>
          <w:rStyle w:val="CommentReference"/>
        </w:rPr>
        <w:annotationRef/>
      </w:r>
      <w:r>
        <w:t>Is this based on Federal or State law?  If so, can you provide me the citation?</w:t>
      </w:r>
    </w:p>
  </w:comment>
  <w:comment w:id="1" w:author="MaryAnn Lawrence" w:date="2024-04-02T12:52:00Z" w:initials="ML">
    <w:p w14:paraId="0F6C0B55" w14:textId="77777777" w:rsidR="00E524B1" w:rsidRDefault="00E524B1" w:rsidP="00E524B1">
      <w:r>
        <w:rPr>
          <w:rStyle w:val="CommentReference"/>
        </w:rPr>
        <w:annotationRef/>
      </w:r>
      <w:r>
        <w:rPr>
          <w:color w:val="000000"/>
          <w:sz w:val="20"/>
          <w:szCs w:val="20"/>
        </w:rPr>
        <w:t>Career pathways is required in WIOA legislation.  The experience is a local board requirement due to the complexity of the programs and required immediate performance.</w:t>
      </w:r>
    </w:p>
  </w:comment>
  <w:comment w:id="2" w:author="Dickens, James" w:date="2024-04-02T01:23:00Z" w:initials="JD">
    <w:p w14:paraId="3EFB79EC" w14:textId="77777777" w:rsidR="00E524B1" w:rsidRDefault="00E524B1" w:rsidP="00E524B1">
      <w:pPr>
        <w:pStyle w:val="CommentText"/>
      </w:pPr>
      <w:r>
        <w:rPr>
          <w:rStyle w:val="CommentReference"/>
        </w:rPr>
        <w:annotationRef/>
      </w:r>
      <w:r>
        <w:t>This Evaluation Tool seems to be too subjective and very cumbersome and complex.  I recommend making it a bit more simpler.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A58F01" w15:done="0"/>
  <w15:commentEx w15:paraId="0F6C0B55" w15:paraIdParent="69A58F01" w15:done="0"/>
  <w15:commentEx w15:paraId="3EFB79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A942D3" w16cex:dateUtc="2024-04-02T05:17:00Z"/>
  <w16cex:commentExtensible w16cex:durableId="36B72EED" w16cex:dateUtc="2024-04-02T17:52:00Z"/>
  <w16cex:commentExtensible w16cex:durableId="596DF535" w16cex:dateUtc="2024-04-02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A58F01" w16cid:durableId="6CA942D3"/>
  <w16cid:commentId w16cid:paraId="0F6C0B55" w16cid:durableId="36B72EED"/>
  <w16cid:commentId w16cid:paraId="3EFB79EC" w16cid:durableId="596DF5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8CE1" w14:textId="77777777" w:rsidR="002B0865" w:rsidRDefault="002B0865">
      <w:r>
        <w:separator/>
      </w:r>
    </w:p>
  </w:endnote>
  <w:endnote w:type="continuationSeparator" w:id="0">
    <w:p w14:paraId="35634FCA" w14:textId="77777777" w:rsidR="002B0865" w:rsidRDefault="002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735112"/>
      <w:docPartObj>
        <w:docPartGallery w:val="Page Numbers (Bottom of Page)"/>
        <w:docPartUnique/>
      </w:docPartObj>
    </w:sdtPr>
    <w:sdtContent>
      <w:p w14:paraId="5081157F" w14:textId="77777777" w:rsidR="001F2EDC" w:rsidRDefault="00000000" w:rsidP="00B026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227CE9" w14:textId="77777777" w:rsidR="001F2EDC" w:rsidRDefault="001F2EDC" w:rsidP="00A522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264770"/>
      <w:docPartObj>
        <w:docPartGallery w:val="Page Numbers (Bottom of Page)"/>
        <w:docPartUnique/>
      </w:docPartObj>
    </w:sdtPr>
    <w:sdtContent>
      <w:p w14:paraId="7CDE7405" w14:textId="77777777" w:rsidR="001F2EDC" w:rsidRDefault="00000000" w:rsidP="00B026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15D10F" w14:textId="77777777" w:rsidR="001F2EDC" w:rsidRDefault="001F2EDC" w:rsidP="00A522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61C5" w14:textId="77777777" w:rsidR="002B0865" w:rsidRDefault="002B0865">
      <w:r>
        <w:separator/>
      </w:r>
    </w:p>
  </w:footnote>
  <w:footnote w:type="continuationSeparator" w:id="0">
    <w:p w14:paraId="29511163" w14:textId="77777777" w:rsidR="002B0865" w:rsidRDefault="002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54A"/>
    <w:multiLevelType w:val="hybridMultilevel"/>
    <w:tmpl w:val="87B4A6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126AF"/>
    <w:multiLevelType w:val="multilevel"/>
    <w:tmpl w:val="B11AD312"/>
    <w:lvl w:ilvl="0">
      <w:start w:val="1"/>
      <w:numFmt w:val="decimal"/>
      <w:lvlText w:val="%1"/>
      <w:lvlJc w:val="left"/>
      <w:pPr>
        <w:ind w:left="440" w:hanging="44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E44447"/>
    <w:multiLevelType w:val="multilevel"/>
    <w:tmpl w:val="3F86538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1451D7"/>
    <w:multiLevelType w:val="hybridMultilevel"/>
    <w:tmpl w:val="E7343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45559"/>
    <w:multiLevelType w:val="multilevel"/>
    <w:tmpl w:val="1F763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F078D"/>
    <w:multiLevelType w:val="multilevel"/>
    <w:tmpl w:val="B3E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B36F9"/>
    <w:multiLevelType w:val="multilevel"/>
    <w:tmpl w:val="5388232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A277CC"/>
    <w:multiLevelType w:val="hybridMultilevel"/>
    <w:tmpl w:val="3EFA70DC"/>
    <w:lvl w:ilvl="0" w:tplc="4E904E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FF5798"/>
    <w:multiLevelType w:val="hybridMultilevel"/>
    <w:tmpl w:val="4D180E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85124"/>
    <w:multiLevelType w:val="hybridMultilevel"/>
    <w:tmpl w:val="6E58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E3DE9"/>
    <w:multiLevelType w:val="hybridMultilevel"/>
    <w:tmpl w:val="AEB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F114A"/>
    <w:multiLevelType w:val="hybridMultilevel"/>
    <w:tmpl w:val="0CB27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BA3B4E"/>
    <w:multiLevelType w:val="hybridMultilevel"/>
    <w:tmpl w:val="9F02C1B2"/>
    <w:lvl w:ilvl="0" w:tplc="04090019">
      <w:start w:val="1"/>
      <w:numFmt w:val="lowerLetter"/>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3" w15:restartNumberingAfterBreak="0">
    <w:nsid w:val="15F75073"/>
    <w:multiLevelType w:val="multilevel"/>
    <w:tmpl w:val="362A5D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340C49"/>
    <w:multiLevelType w:val="multilevel"/>
    <w:tmpl w:val="0A9A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84A8D"/>
    <w:multiLevelType w:val="hybridMultilevel"/>
    <w:tmpl w:val="8EC0B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525277"/>
    <w:multiLevelType w:val="hybridMultilevel"/>
    <w:tmpl w:val="B9D4ACE0"/>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AF7572"/>
    <w:multiLevelType w:val="multilevel"/>
    <w:tmpl w:val="CE98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D91632"/>
    <w:multiLevelType w:val="hybridMultilevel"/>
    <w:tmpl w:val="58B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C01CA"/>
    <w:multiLevelType w:val="hybridMultilevel"/>
    <w:tmpl w:val="B6E89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FC1A2C"/>
    <w:multiLevelType w:val="hybridMultilevel"/>
    <w:tmpl w:val="72E65A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2D0D98"/>
    <w:multiLevelType w:val="hybridMultilevel"/>
    <w:tmpl w:val="98581548"/>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0933C77"/>
    <w:multiLevelType w:val="multilevel"/>
    <w:tmpl w:val="D33A1844"/>
    <w:lvl w:ilvl="0">
      <w:start w:val="1"/>
      <w:numFmt w:val="upperLetter"/>
      <w:lvlText w:val="%1."/>
      <w:lvlJc w:val="left"/>
      <w:pPr>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B54B6A"/>
    <w:multiLevelType w:val="hybridMultilevel"/>
    <w:tmpl w:val="B64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F2723E"/>
    <w:multiLevelType w:val="multilevel"/>
    <w:tmpl w:val="E57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117970"/>
    <w:multiLevelType w:val="hybridMultilevel"/>
    <w:tmpl w:val="0950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552CB"/>
    <w:multiLevelType w:val="multilevel"/>
    <w:tmpl w:val="8BB6431C"/>
    <w:lvl w:ilvl="0">
      <w:start w:val="1"/>
      <w:numFmt w:val="upperLetter"/>
      <w:lvlText w:val="%1."/>
      <w:lvlJc w:val="left"/>
      <w:pPr>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346949"/>
    <w:multiLevelType w:val="multilevel"/>
    <w:tmpl w:val="EE9C61F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0"/>
      <w:numFmt w:val="upperLetter"/>
      <w:lvlText w:val="%3."/>
      <w:lvlJc w:val="left"/>
      <w:pPr>
        <w:ind w:left="2160" w:hanging="360"/>
      </w:pPr>
      <w:rPr>
        <w:rFonts w:hint="default"/>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A713DD"/>
    <w:multiLevelType w:val="hybridMultilevel"/>
    <w:tmpl w:val="98581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C06ECE"/>
    <w:multiLevelType w:val="multilevel"/>
    <w:tmpl w:val="41189E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B781A33"/>
    <w:multiLevelType w:val="multilevel"/>
    <w:tmpl w:val="B88A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B66824"/>
    <w:multiLevelType w:val="hybridMultilevel"/>
    <w:tmpl w:val="29A0431A"/>
    <w:lvl w:ilvl="0" w:tplc="04090019">
      <w:start w:val="1"/>
      <w:numFmt w:val="lowerLetter"/>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2" w15:restartNumberingAfterBreak="0">
    <w:nsid w:val="3BC12283"/>
    <w:multiLevelType w:val="hybridMultilevel"/>
    <w:tmpl w:val="99F4A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1E7734A"/>
    <w:multiLevelType w:val="multilevel"/>
    <w:tmpl w:val="46BC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4040CB"/>
    <w:multiLevelType w:val="hybridMultilevel"/>
    <w:tmpl w:val="DA30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5B97D88"/>
    <w:multiLevelType w:val="hybridMultilevel"/>
    <w:tmpl w:val="8A2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BE7E81"/>
    <w:multiLevelType w:val="hybridMultilevel"/>
    <w:tmpl w:val="D29C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785ED9"/>
    <w:multiLevelType w:val="multilevel"/>
    <w:tmpl w:val="0EE0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1D4C0E"/>
    <w:multiLevelType w:val="hybridMultilevel"/>
    <w:tmpl w:val="DB780D5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16004EA"/>
    <w:multiLevelType w:val="hybridMultilevel"/>
    <w:tmpl w:val="A8040B7C"/>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7812E0C"/>
    <w:multiLevelType w:val="hybridMultilevel"/>
    <w:tmpl w:val="9AC628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5AE4357B"/>
    <w:multiLevelType w:val="multilevel"/>
    <w:tmpl w:val="DEF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BF0883"/>
    <w:multiLevelType w:val="multilevel"/>
    <w:tmpl w:val="92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7540EA"/>
    <w:multiLevelType w:val="hybridMultilevel"/>
    <w:tmpl w:val="395E27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384943"/>
    <w:multiLevelType w:val="hybridMultilevel"/>
    <w:tmpl w:val="DAE078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697F6D"/>
    <w:multiLevelType w:val="multilevel"/>
    <w:tmpl w:val="84BE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824166"/>
    <w:multiLevelType w:val="hybridMultilevel"/>
    <w:tmpl w:val="6F80E874"/>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606A2EC2">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C041D8B"/>
    <w:multiLevelType w:val="multilevel"/>
    <w:tmpl w:val="27E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300F77"/>
    <w:multiLevelType w:val="multilevel"/>
    <w:tmpl w:val="00DE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607399"/>
    <w:multiLevelType w:val="hybridMultilevel"/>
    <w:tmpl w:val="2E1C351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306096A"/>
    <w:multiLevelType w:val="multilevel"/>
    <w:tmpl w:val="B568E0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94E09FC"/>
    <w:multiLevelType w:val="multilevel"/>
    <w:tmpl w:val="1C4A8366"/>
    <w:lvl w:ilvl="0">
      <w:start w:val="1"/>
      <w:numFmt w:val="decimal"/>
      <w:lvlText w:val="%1."/>
      <w:lvlJc w:val="left"/>
      <w:pPr>
        <w:tabs>
          <w:tab w:val="num" w:pos="720"/>
        </w:tabs>
        <w:ind w:left="720" w:hanging="360"/>
      </w:pPr>
    </w:lvl>
    <w:lvl w:ilvl="1">
      <w:start w:val="8"/>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C478E4"/>
    <w:multiLevelType w:val="hybridMultilevel"/>
    <w:tmpl w:val="BC827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3899465">
    <w:abstractNumId w:val="1"/>
  </w:num>
  <w:num w:numId="2" w16cid:durableId="574826233">
    <w:abstractNumId w:val="43"/>
  </w:num>
  <w:num w:numId="3" w16cid:durableId="1674454072">
    <w:abstractNumId w:val="18"/>
  </w:num>
  <w:num w:numId="4" w16cid:durableId="77288061">
    <w:abstractNumId w:val="36"/>
  </w:num>
  <w:num w:numId="5" w16cid:durableId="1088773646">
    <w:abstractNumId w:val="9"/>
  </w:num>
  <w:num w:numId="6" w16cid:durableId="1345129796">
    <w:abstractNumId w:val="10"/>
  </w:num>
  <w:num w:numId="7" w16cid:durableId="627474151">
    <w:abstractNumId w:val="23"/>
  </w:num>
  <w:num w:numId="8" w16cid:durableId="1182817764">
    <w:abstractNumId w:val="47"/>
  </w:num>
  <w:num w:numId="9" w16cid:durableId="1873112962">
    <w:abstractNumId w:val="24"/>
  </w:num>
  <w:num w:numId="10" w16cid:durableId="6368906">
    <w:abstractNumId w:val="30"/>
  </w:num>
  <w:num w:numId="11" w16cid:durableId="775364696">
    <w:abstractNumId w:val="33"/>
  </w:num>
  <w:num w:numId="12" w16cid:durableId="828134436">
    <w:abstractNumId w:val="41"/>
  </w:num>
  <w:num w:numId="13" w16cid:durableId="386539838">
    <w:abstractNumId w:val="17"/>
  </w:num>
  <w:num w:numId="14" w16cid:durableId="1255167725">
    <w:abstractNumId w:val="13"/>
  </w:num>
  <w:num w:numId="15" w16cid:durableId="264506025">
    <w:abstractNumId w:val="15"/>
  </w:num>
  <w:num w:numId="16" w16cid:durableId="377322920">
    <w:abstractNumId w:val="45"/>
  </w:num>
  <w:num w:numId="17" w16cid:durableId="233783004">
    <w:abstractNumId w:val="26"/>
  </w:num>
  <w:num w:numId="18" w16cid:durableId="1121998077">
    <w:abstractNumId w:val="37"/>
  </w:num>
  <w:num w:numId="19" w16cid:durableId="645281723">
    <w:abstractNumId w:val="19"/>
  </w:num>
  <w:num w:numId="20" w16cid:durableId="297223395">
    <w:abstractNumId w:val="34"/>
  </w:num>
  <w:num w:numId="21" w16cid:durableId="1811288533">
    <w:abstractNumId w:val="2"/>
  </w:num>
  <w:num w:numId="22" w16cid:durableId="237986333">
    <w:abstractNumId w:val="4"/>
  </w:num>
  <w:num w:numId="23" w16cid:durableId="106974832">
    <w:abstractNumId w:val="44"/>
  </w:num>
  <w:num w:numId="24" w16cid:durableId="987633072">
    <w:abstractNumId w:val="8"/>
  </w:num>
  <w:num w:numId="25" w16cid:durableId="407076612">
    <w:abstractNumId w:val="27"/>
  </w:num>
  <w:num w:numId="26" w16cid:durableId="1449659121">
    <w:abstractNumId w:val="22"/>
  </w:num>
  <w:num w:numId="27" w16cid:durableId="1471047060">
    <w:abstractNumId w:val="32"/>
  </w:num>
  <w:num w:numId="28" w16cid:durableId="1700931449">
    <w:abstractNumId w:val="51"/>
  </w:num>
  <w:num w:numId="29" w16cid:durableId="1694695597">
    <w:abstractNumId w:val="50"/>
  </w:num>
  <w:num w:numId="30" w16cid:durableId="913779258">
    <w:abstractNumId w:val="5"/>
  </w:num>
  <w:num w:numId="31" w16cid:durableId="894390018">
    <w:abstractNumId w:val="42"/>
  </w:num>
  <w:num w:numId="32" w16cid:durableId="142283899">
    <w:abstractNumId w:val="14"/>
  </w:num>
  <w:num w:numId="33" w16cid:durableId="1656571728">
    <w:abstractNumId w:val="48"/>
  </w:num>
  <w:num w:numId="34" w16cid:durableId="1372919977">
    <w:abstractNumId w:val="7"/>
  </w:num>
  <w:num w:numId="35" w16cid:durableId="1807698702">
    <w:abstractNumId w:val="11"/>
  </w:num>
  <w:num w:numId="36" w16cid:durableId="1276987404">
    <w:abstractNumId w:val="35"/>
  </w:num>
  <w:num w:numId="37" w16cid:durableId="1365520661">
    <w:abstractNumId w:val="16"/>
  </w:num>
  <w:num w:numId="38" w16cid:durableId="1470170441">
    <w:abstractNumId w:val="52"/>
  </w:num>
  <w:num w:numId="39" w16cid:durableId="1453404140">
    <w:abstractNumId w:val="25"/>
  </w:num>
  <w:num w:numId="40" w16cid:durableId="418914390">
    <w:abstractNumId w:val="6"/>
  </w:num>
  <w:num w:numId="41" w16cid:durableId="1807971497">
    <w:abstractNumId w:val="39"/>
  </w:num>
  <w:num w:numId="42" w16cid:durableId="1717466830">
    <w:abstractNumId w:val="20"/>
  </w:num>
  <w:num w:numId="43" w16cid:durableId="1097941058">
    <w:abstractNumId w:val="0"/>
  </w:num>
  <w:num w:numId="44" w16cid:durableId="725492195">
    <w:abstractNumId w:val="46"/>
  </w:num>
  <w:num w:numId="45" w16cid:durableId="2073577550">
    <w:abstractNumId w:val="28"/>
  </w:num>
  <w:num w:numId="46" w16cid:durableId="1894193275">
    <w:abstractNumId w:val="29"/>
  </w:num>
  <w:num w:numId="47" w16cid:durableId="1863548228">
    <w:abstractNumId w:val="49"/>
  </w:num>
  <w:num w:numId="48" w16cid:durableId="1819608539">
    <w:abstractNumId w:val="38"/>
  </w:num>
  <w:num w:numId="49" w16cid:durableId="767189743">
    <w:abstractNumId w:val="21"/>
  </w:num>
  <w:num w:numId="50" w16cid:durableId="877855661">
    <w:abstractNumId w:val="31"/>
  </w:num>
  <w:num w:numId="51" w16cid:durableId="432483264">
    <w:abstractNumId w:val="12"/>
  </w:num>
  <w:num w:numId="52" w16cid:durableId="430590617">
    <w:abstractNumId w:val="3"/>
  </w:num>
  <w:num w:numId="53" w16cid:durableId="98292423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ckens, James">
    <w15:presenceInfo w15:providerId="AD" w15:userId="S::14439@greensboro-nc.gov::ea3aa396-e336-4704-a553-66283458d1c7"/>
  </w15:person>
  <w15:person w15:author="MaryAnn Lawrence">
    <w15:presenceInfo w15:providerId="Windows Live" w15:userId="f5f5d502f52b3e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B1"/>
    <w:rsid w:val="00017873"/>
    <w:rsid w:val="000B2A3A"/>
    <w:rsid w:val="001F2EDC"/>
    <w:rsid w:val="002727DE"/>
    <w:rsid w:val="002B0865"/>
    <w:rsid w:val="00402C3A"/>
    <w:rsid w:val="00464BC2"/>
    <w:rsid w:val="004E2488"/>
    <w:rsid w:val="005A52B6"/>
    <w:rsid w:val="005A6624"/>
    <w:rsid w:val="00676062"/>
    <w:rsid w:val="006C509E"/>
    <w:rsid w:val="007F7EE2"/>
    <w:rsid w:val="009071EE"/>
    <w:rsid w:val="0099789F"/>
    <w:rsid w:val="00AA2A08"/>
    <w:rsid w:val="00CB2B0D"/>
    <w:rsid w:val="00CD79B3"/>
    <w:rsid w:val="00CE068A"/>
    <w:rsid w:val="00CF2949"/>
    <w:rsid w:val="00D04DAF"/>
    <w:rsid w:val="00E144B3"/>
    <w:rsid w:val="00E524B1"/>
    <w:rsid w:val="00F5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98EEC"/>
  <w15:chartTrackingRefBased/>
  <w15:docId w15:val="{8F8F1A4C-6FD7-AA4A-8EBF-662B309C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B1"/>
  </w:style>
  <w:style w:type="paragraph" w:styleId="Heading1">
    <w:name w:val="heading 1"/>
    <w:basedOn w:val="Normal"/>
    <w:next w:val="Normal"/>
    <w:link w:val="Heading1Char"/>
    <w:uiPriority w:val="9"/>
    <w:qFormat/>
    <w:rsid w:val="00E524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24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24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24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24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24B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24B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24B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24B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4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24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24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24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24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24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24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24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24B1"/>
    <w:rPr>
      <w:rFonts w:eastAsiaTheme="majorEastAsia" w:cstheme="majorBidi"/>
      <w:color w:val="272727" w:themeColor="text1" w:themeTint="D8"/>
    </w:rPr>
  </w:style>
  <w:style w:type="paragraph" w:styleId="Title">
    <w:name w:val="Title"/>
    <w:basedOn w:val="Normal"/>
    <w:next w:val="Normal"/>
    <w:link w:val="TitleChar"/>
    <w:uiPriority w:val="10"/>
    <w:qFormat/>
    <w:rsid w:val="00E524B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4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24B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24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24B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24B1"/>
    <w:rPr>
      <w:i/>
      <w:iCs/>
      <w:color w:val="404040" w:themeColor="text1" w:themeTint="BF"/>
    </w:rPr>
  </w:style>
  <w:style w:type="paragraph" w:styleId="ListParagraph">
    <w:name w:val="List Paragraph"/>
    <w:basedOn w:val="Normal"/>
    <w:uiPriority w:val="1"/>
    <w:qFormat/>
    <w:rsid w:val="00E524B1"/>
    <w:pPr>
      <w:ind w:left="720"/>
      <w:contextualSpacing/>
    </w:pPr>
  </w:style>
  <w:style w:type="character" w:styleId="IntenseEmphasis">
    <w:name w:val="Intense Emphasis"/>
    <w:basedOn w:val="DefaultParagraphFont"/>
    <w:uiPriority w:val="21"/>
    <w:qFormat/>
    <w:rsid w:val="00E524B1"/>
    <w:rPr>
      <w:i/>
      <w:iCs/>
      <w:color w:val="0F4761" w:themeColor="accent1" w:themeShade="BF"/>
    </w:rPr>
  </w:style>
  <w:style w:type="paragraph" w:styleId="IntenseQuote">
    <w:name w:val="Intense Quote"/>
    <w:basedOn w:val="Normal"/>
    <w:next w:val="Normal"/>
    <w:link w:val="IntenseQuoteChar"/>
    <w:uiPriority w:val="30"/>
    <w:qFormat/>
    <w:rsid w:val="00E524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24B1"/>
    <w:rPr>
      <w:i/>
      <w:iCs/>
      <w:color w:val="0F4761" w:themeColor="accent1" w:themeShade="BF"/>
    </w:rPr>
  </w:style>
  <w:style w:type="character" w:styleId="IntenseReference">
    <w:name w:val="Intense Reference"/>
    <w:basedOn w:val="DefaultParagraphFont"/>
    <w:uiPriority w:val="32"/>
    <w:qFormat/>
    <w:rsid w:val="00E524B1"/>
    <w:rPr>
      <w:b/>
      <w:bCs/>
      <w:smallCaps/>
      <w:color w:val="0F4761" w:themeColor="accent1" w:themeShade="BF"/>
      <w:spacing w:val="5"/>
    </w:rPr>
  </w:style>
  <w:style w:type="table" w:styleId="TableGrid">
    <w:name w:val="Table Grid"/>
    <w:basedOn w:val="TableNormal"/>
    <w:uiPriority w:val="59"/>
    <w:rsid w:val="00E5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24B1"/>
    <w:pPr>
      <w:tabs>
        <w:tab w:val="center" w:pos="4680"/>
        <w:tab w:val="right" w:pos="9360"/>
      </w:tabs>
    </w:pPr>
  </w:style>
  <w:style w:type="character" w:customStyle="1" w:styleId="FooterChar">
    <w:name w:val="Footer Char"/>
    <w:basedOn w:val="DefaultParagraphFont"/>
    <w:link w:val="Footer"/>
    <w:uiPriority w:val="99"/>
    <w:rsid w:val="00E524B1"/>
  </w:style>
  <w:style w:type="character" w:styleId="PageNumber">
    <w:name w:val="page number"/>
    <w:basedOn w:val="DefaultParagraphFont"/>
    <w:uiPriority w:val="99"/>
    <w:semiHidden/>
    <w:unhideWhenUsed/>
    <w:rsid w:val="00E524B1"/>
  </w:style>
  <w:style w:type="character" w:styleId="Hyperlink">
    <w:name w:val="Hyperlink"/>
    <w:basedOn w:val="DefaultParagraphFont"/>
    <w:uiPriority w:val="99"/>
    <w:unhideWhenUsed/>
    <w:rsid w:val="00E524B1"/>
    <w:rPr>
      <w:color w:val="467886" w:themeColor="hyperlink"/>
      <w:u w:val="single"/>
    </w:rPr>
  </w:style>
  <w:style w:type="character" w:styleId="UnresolvedMention">
    <w:name w:val="Unresolved Mention"/>
    <w:basedOn w:val="DefaultParagraphFont"/>
    <w:uiPriority w:val="99"/>
    <w:semiHidden/>
    <w:unhideWhenUsed/>
    <w:rsid w:val="00E524B1"/>
    <w:rPr>
      <w:color w:val="605E5C"/>
      <w:shd w:val="clear" w:color="auto" w:fill="E1DFDD"/>
    </w:rPr>
  </w:style>
  <w:style w:type="paragraph" w:styleId="NormalWeb">
    <w:name w:val="Normal (Web)"/>
    <w:basedOn w:val="Normal"/>
    <w:uiPriority w:val="99"/>
    <w:unhideWhenUsed/>
    <w:rsid w:val="00E524B1"/>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524B1"/>
    <w:rPr>
      <w:color w:val="96607D" w:themeColor="followedHyperlink"/>
      <w:u w:val="single"/>
    </w:rPr>
  </w:style>
  <w:style w:type="paragraph" w:styleId="BodyText">
    <w:name w:val="Body Text"/>
    <w:basedOn w:val="Normal"/>
    <w:link w:val="BodyTextChar"/>
    <w:uiPriority w:val="1"/>
    <w:qFormat/>
    <w:rsid w:val="00E524B1"/>
    <w:pPr>
      <w:widowControl w:val="0"/>
      <w:autoSpaceDE w:val="0"/>
      <w:autoSpaceDN w:val="0"/>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E524B1"/>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524B1"/>
  </w:style>
  <w:style w:type="character" w:styleId="CommentReference">
    <w:name w:val="annotation reference"/>
    <w:basedOn w:val="DefaultParagraphFont"/>
    <w:uiPriority w:val="99"/>
    <w:semiHidden/>
    <w:unhideWhenUsed/>
    <w:rsid w:val="00E524B1"/>
    <w:rPr>
      <w:sz w:val="16"/>
      <w:szCs w:val="16"/>
    </w:rPr>
  </w:style>
  <w:style w:type="paragraph" w:styleId="CommentText">
    <w:name w:val="annotation text"/>
    <w:basedOn w:val="Normal"/>
    <w:link w:val="CommentTextChar"/>
    <w:uiPriority w:val="99"/>
    <w:unhideWhenUsed/>
    <w:rsid w:val="00E524B1"/>
    <w:rPr>
      <w:sz w:val="20"/>
      <w:szCs w:val="20"/>
    </w:rPr>
  </w:style>
  <w:style w:type="character" w:customStyle="1" w:styleId="CommentTextChar">
    <w:name w:val="Comment Text Char"/>
    <w:basedOn w:val="DefaultParagraphFont"/>
    <w:link w:val="CommentText"/>
    <w:uiPriority w:val="99"/>
    <w:rsid w:val="00E524B1"/>
    <w:rPr>
      <w:sz w:val="20"/>
      <w:szCs w:val="20"/>
    </w:rPr>
  </w:style>
  <w:style w:type="paragraph" w:styleId="CommentSubject">
    <w:name w:val="annotation subject"/>
    <w:basedOn w:val="CommentText"/>
    <w:next w:val="CommentText"/>
    <w:link w:val="CommentSubjectChar"/>
    <w:uiPriority w:val="99"/>
    <w:semiHidden/>
    <w:unhideWhenUsed/>
    <w:rsid w:val="00E524B1"/>
    <w:rPr>
      <w:b/>
      <w:bCs/>
    </w:rPr>
  </w:style>
  <w:style w:type="character" w:customStyle="1" w:styleId="CommentSubjectChar">
    <w:name w:val="Comment Subject Char"/>
    <w:basedOn w:val="CommentTextChar"/>
    <w:link w:val="CommentSubject"/>
    <w:uiPriority w:val="99"/>
    <w:semiHidden/>
    <w:rsid w:val="00E52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w528@aol.com" TargetMode="External"/><Relationship Id="rId13" Type="http://schemas.openxmlformats.org/officeDocument/2006/relationships/hyperlink" Target="https://nawdp.org" TargetMode="External"/><Relationship Id="rId18" Type="http://schemas.openxmlformats.org/officeDocument/2006/relationships/hyperlink" Target="https://www.dol.gov/agencies/eta/advisories?keywords=&amp;field_advisory_category_target_id%5B18345%5D=18345&amp;field_advisory_category_target_id%5B18346%5D=18346&amp;field_advisory_issue_date_value%5Bmin%5D=&amp;field_advisory_issue_date_value%5Bmax%5D=&amp;field_advisory_fiscal_year_value=All&amp;field_advisory_program_year_value=All&amp;field_advisory_change_value=All&amp;field_advisory_checklist_value=All&amp;items_per_page=10&amp;sort_bef_combine=field_advisory_issue_date_value_DESC" TargetMode="External"/><Relationship Id="rId26"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guilfordworks.org/rfp/" TargetMode="External"/><Relationship Id="rId17" Type="http://schemas.openxmlformats.org/officeDocument/2006/relationships/hyperlink" Target="https://www.dol.gov/agencies/eta/wio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n.workforcegps.org"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4457483710?pwd=Y2xYSG9Sd2hMZnZwRWMrK2pnb3FnUT09" TargetMode="External"/><Relationship Id="rId24" Type="http://schemas.openxmlformats.org/officeDocument/2006/relationships/hyperlink" Target="mailto:malaw528@aol.com" TargetMode="External"/><Relationship Id="rId5" Type="http://schemas.openxmlformats.org/officeDocument/2006/relationships/footnotes" Target="footnotes.xml"/><Relationship Id="rId15" Type="http://schemas.openxmlformats.org/officeDocument/2006/relationships/hyperlink" Target="https://www.dol.gov/agencies/eta/advisories/training-and-employment-guidance-letter-no-04-15" TargetMode="External"/><Relationship Id="rId23" Type="http://schemas.openxmlformats.org/officeDocument/2006/relationships/hyperlink" Target="http://guilfordworks.org/about-%20us/workforce-development-plan/" TargetMode="External"/><Relationship Id="rId28" Type="http://schemas.microsoft.com/office/2011/relationships/people" Target="people.xml"/><Relationship Id="rId10" Type="http://schemas.openxmlformats.org/officeDocument/2006/relationships/hyperlink" Target="https://guilfordworks.org/rfp/"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malaw528@aol.com" TargetMode="External"/><Relationship Id="rId14" Type="http://schemas.openxmlformats.org/officeDocument/2006/relationships/hyperlink" Target="mailto:malaw528@aol.com" TargetMode="External"/><Relationship Id="rId22" Type="http://schemas.microsoft.com/office/2018/08/relationships/commentsExtensible" Target="commentsExtensible.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10451</Words>
  <Characters>59572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Lawrence</dc:creator>
  <cp:keywords/>
  <dc:description/>
  <cp:lastModifiedBy>Blake, Timothy</cp:lastModifiedBy>
  <cp:revision>3</cp:revision>
  <cp:lastPrinted>2024-04-02T18:41:00Z</cp:lastPrinted>
  <dcterms:created xsi:type="dcterms:W3CDTF">2024-04-02T18:56:00Z</dcterms:created>
  <dcterms:modified xsi:type="dcterms:W3CDTF">2024-04-02T21:57:00Z</dcterms:modified>
</cp:coreProperties>
</file>